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121"/>
        <w:gridCol w:w="5863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421B74A4" wp14:editId="32567CBD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AFC2B3D" wp14:editId="77138F0F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290459" w:rsidRDefault="00481EC3" w:rsidP="00FC408D">
      <w:pPr>
        <w:pStyle w:val="newsTitle"/>
        <w:spacing w:before="120"/>
        <w:rPr>
          <w:b/>
          <w:sz w:val="24"/>
          <w:szCs w:val="24"/>
        </w:rPr>
      </w:pPr>
      <w:r w:rsidRPr="00290459">
        <w:rPr>
          <w:sz w:val="24"/>
          <w:szCs w:val="24"/>
        </w:rPr>
        <w:t>NEW REPORT: assessing illIcit drugs in wastewater</w:t>
      </w:r>
    </w:p>
    <w:p w:rsidR="00A16B77" w:rsidRDefault="00481EC3" w:rsidP="00A16B77">
      <w:pPr>
        <w:pStyle w:val="newsSubTitle"/>
      </w:pPr>
      <w:r>
        <w:t xml:space="preserve">EMCDDA </w:t>
      </w:r>
      <w:r w:rsidR="00A11C0C">
        <w:t xml:space="preserve">presents </w:t>
      </w:r>
      <w:r w:rsidR="00C55BEB">
        <w:t xml:space="preserve">latest </w:t>
      </w:r>
      <w:r w:rsidR="00DD67F0">
        <w:t xml:space="preserve">advances in monitoring </w:t>
      </w:r>
      <w:r w:rsidR="00A11C0C">
        <w:t xml:space="preserve">illicit </w:t>
      </w:r>
      <w:r w:rsidR="00DD67F0">
        <w:t>drugs in wastewater</w:t>
      </w:r>
    </w:p>
    <w:p w:rsidR="000169A9" w:rsidRDefault="00481EC3" w:rsidP="00A11C0C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 w:val="20"/>
          <w:szCs w:val="20"/>
        </w:rPr>
      </w:pPr>
      <w:r w:rsidRPr="00A11C0C">
        <w:rPr>
          <w:rFonts w:ascii="Arial" w:hAnsi="Arial" w:cs="Arial"/>
          <w:sz w:val="20"/>
          <w:szCs w:val="20"/>
        </w:rPr>
        <w:t xml:space="preserve">(15.3.2016, LISBON) </w:t>
      </w:r>
      <w:r w:rsidR="000169A9">
        <w:rPr>
          <w:rFonts w:ascii="Arial" w:hAnsi="Arial" w:cs="Arial"/>
          <w:sz w:val="20"/>
          <w:szCs w:val="20"/>
        </w:rPr>
        <w:t xml:space="preserve">The latest advances in the science of wastewater analysis are presented by the </w:t>
      </w:r>
      <w:r w:rsidR="008608FA">
        <w:rPr>
          <w:rFonts w:ascii="Arial" w:hAnsi="Arial" w:cs="Arial"/>
          <w:sz w:val="20"/>
          <w:szCs w:val="20"/>
        </w:rPr>
        <w:t xml:space="preserve">         </w:t>
      </w:r>
      <w:r w:rsidR="000169A9" w:rsidRPr="00A11C0C">
        <w:rPr>
          <w:rFonts w:ascii="Arial" w:hAnsi="Arial" w:cs="Arial"/>
          <w:b/>
          <w:bCs/>
          <w:sz w:val="20"/>
          <w:szCs w:val="20"/>
        </w:rPr>
        <w:t xml:space="preserve">EU drugs agency (EMCDDA) </w:t>
      </w:r>
      <w:r w:rsidR="000169A9" w:rsidRPr="00A11C0C">
        <w:rPr>
          <w:rFonts w:ascii="Arial" w:hAnsi="Arial" w:cs="Arial"/>
          <w:sz w:val="20"/>
          <w:szCs w:val="20"/>
        </w:rPr>
        <w:t xml:space="preserve">today in </w:t>
      </w:r>
      <w:r w:rsidR="000169A9">
        <w:rPr>
          <w:rFonts w:ascii="Arial" w:hAnsi="Arial" w:cs="Arial"/>
          <w:sz w:val="20"/>
          <w:szCs w:val="20"/>
        </w:rPr>
        <w:t>a new report</w:t>
      </w:r>
      <w:r w:rsidR="000169A9" w:rsidRPr="00A11C0C">
        <w:rPr>
          <w:rFonts w:ascii="Arial" w:hAnsi="Arial" w:cs="Arial"/>
          <w:sz w:val="20"/>
          <w:szCs w:val="20"/>
        </w:rPr>
        <w:t xml:space="preserve"> </w:t>
      </w:r>
      <w:r w:rsidR="000169A9" w:rsidRPr="00A11C0C">
        <w:rPr>
          <w:rFonts w:ascii="Arial" w:hAnsi="Arial" w:cs="Arial"/>
          <w:b/>
          <w:bCs/>
          <w:i/>
          <w:iCs/>
          <w:sz w:val="20"/>
          <w:szCs w:val="20"/>
        </w:rPr>
        <w:t>Assessing illicit drugs in wastewater</w:t>
      </w:r>
      <w:r w:rsidR="000169A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169A9" w:rsidRPr="000169A9">
        <w:rPr>
          <w:rFonts w:ascii="Arial" w:hAnsi="Arial" w:cs="Arial"/>
          <w:bCs/>
          <w:iCs/>
          <w:sz w:val="20"/>
          <w:szCs w:val="20"/>
        </w:rPr>
        <w:t>(</w:t>
      </w:r>
      <w:r w:rsidR="000169A9" w:rsidRPr="000169A9">
        <w:rPr>
          <w:rFonts w:ascii="Arial" w:hAnsi="Arial" w:cs="Arial"/>
          <w:bCs/>
          <w:iCs/>
          <w:sz w:val="20"/>
          <w:szCs w:val="20"/>
          <w:vertAlign w:val="superscript"/>
        </w:rPr>
        <w:t>1</w:t>
      </w:r>
      <w:r w:rsidR="000169A9" w:rsidRPr="000169A9">
        <w:rPr>
          <w:rFonts w:ascii="Arial" w:hAnsi="Arial" w:cs="Arial"/>
          <w:bCs/>
          <w:iCs/>
          <w:sz w:val="20"/>
          <w:szCs w:val="20"/>
        </w:rPr>
        <w:t>).</w:t>
      </w:r>
      <w:r w:rsidR="009474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169A9">
        <w:rPr>
          <w:rFonts w:ascii="Arial" w:hAnsi="Arial" w:cs="Arial"/>
          <w:sz w:val="20"/>
          <w:szCs w:val="20"/>
        </w:rPr>
        <w:t>T</w:t>
      </w:r>
      <w:r w:rsidR="000169A9" w:rsidRPr="00A11C0C">
        <w:rPr>
          <w:rFonts w:ascii="Arial" w:hAnsi="Arial" w:cs="Arial"/>
          <w:sz w:val="20"/>
          <w:szCs w:val="20"/>
        </w:rPr>
        <w:t>he report</w:t>
      </w:r>
      <w:r w:rsidR="000169A9">
        <w:rPr>
          <w:rFonts w:ascii="Arial" w:hAnsi="Arial" w:cs="Arial"/>
          <w:sz w:val="20"/>
          <w:szCs w:val="20"/>
        </w:rPr>
        <w:t xml:space="preserve"> is being presented in </w:t>
      </w:r>
      <w:r w:rsidR="000169A9" w:rsidRPr="00D164E2">
        <w:rPr>
          <w:rFonts w:ascii="Arial" w:hAnsi="Arial" w:cs="Arial"/>
          <w:b/>
          <w:sz w:val="20"/>
          <w:szCs w:val="20"/>
        </w:rPr>
        <w:t>Vienna</w:t>
      </w:r>
      <w:r w:rsidR="000169A9">
        <w:rPr>
          <w:rFonts w:ascii="Arial" w:hAnsi="Arial" w:cs="Arial"/>
          <w:sz w:val="20"/>
          <w:szCs w:val="20"/>
        </w:rPr>
        <w:t xml:space="preserve"> at an event </w:t>
      </w:r>
      <w:r w:rsidR="00D164E2">
        <w:rPr>
          <w:rFonts w:ascii="Arial" w:hAnsi="Arial" w:cs="Arial"/>
          <w:sz w:val="20"/>
          <w:szCs w:val="20"/>
        </w:rPr>
        <w:t xml:space="preserve">— </w:t>
      </w:r>
      <w:r w:rsidR="000169A9">
        <w:rPr>
          <w:rFonts w:ascii="Arial" w:hAnsi="Arial" w:cs="Arial"/>
          <w:sz w:val="20"/>
          <w:szCs w:val="20"/>
        </w:rPr>
        <w:t>‘Use of wastewater analysis to understand drug markets’</w:t>
      </w:r>
      <w:r w:rsidR="00D164E2">
        <w:rPr>
          <w:rFonts w:ascii="Arial" w:hAnsi="Arial" w:cs="Arial"/>
          <w:sz w:val="20"/>
          <w:szCs w:val="20"/>
        </w:rPr>
        <w:t xml:space="preserve"> —</w:t>
      </w:r>
      <w:r w:rsidR="000169A9">
        <w:rPr>
          <w:rFonts w:ascii="Arial" w:hAnsi="Arial" w:cs="Arial"/>
          <w:sz w:val="20"/>
          <w:szCs w:val="20"/>
        </w:rPr>
        <w:t xml:space="preserve"> being held in the margins of the annual</w:t>
      </w:r>
      <w:r w:rsidR="008608FA">
        <w:rPr>
          <w:rFonts w:ascii="Arial" w:hAnsi="Arial" w:cs="Arial"/>
          <w:sz w:val="20"/>
          <w:szCs w:val="20"/>
        </w:rPr>
        <w:t xml:space="preserve"> meeting of the </w:t>
      </w:r>
      <w:r w:rsidR="000169A9" w:rsidRPr="008608FA">
        <w:rPr>
          <w:rFonts w:ascii="Arial" w:hAnsi="Arial" w:cs="Arial"/>
          <w:b/>
          <w:sz w:val="20"/>
          <w:szCs w:val="20"/>
        </w:rPr>
        <w:t>UN Commission on Narcotic Drugs (CND)</w:t>
      </w:r>
      <w:r w:rsidR="000169A9" w:rsidRPr="000169A9">
        <w:rPr>
          <w:rFonts w:ascii="Arial" w:hAnsi="Arial" w:cs="Arial"/>
          <w:bCs/>
          <w:iCs/>
          <w:sz w:val="20"/>
          <w:szCs w:val="20"/>
        </w:rPr>
        <w:t>(</w:t>
      </w:r>
      <w:r w:rsidR="000169A9">
        <w:rPr>
          <w:rFonts w:ascii="Arial" w:hAnsi="Arial" w:cs="Arial"/>
          <w:bCs/>
          <w:iCs/>
          <w:sz w:val="20"/>
          <w:szCs w:val="20"/>
          <w:vertAlign w:val="superscript"/>
        </w:rPr>
        <w:t>2</w:t>
      </w:r>
      <w:r w:rsidR="000169A9" w:rsidRPr="000169A9">
        <w:rPr>
          <w:rFonts w:ascii="Arial" w:hAnsi="Arial" w:cs="Arial"/>
          <w:bCs/>
          <w:iCs/>
          <w:sz w:val="20"/>
          <w:szCs w:val="20"/>
        </w:rPr>
        <w:t>)</w:t>
      </w:r>
      <w:r w:rsidR="000169A9">
        <w:rPr>
          <w:rFonts w:ascii="Arial" w:hAnsi="Arial" w:cs="Arial"/>
          <w:sz w:val="20"/>
          <w:szCs w:val="20"/>
        </w:rPr>
        <w:t xml:space="preserve">. </w:t>
      </w:r>
    </w:p>
    <w:p w:rsidR="00BC2807" w:rsidRDefault="008608FA" w:rsidP="00C55BEB">
      <w:pPr>
        <w:pStyle w:val="newsContent"/>
        <w:ind w:right="-144"/>
        <w:rPr>
          <w:szCs w:val="20"/>
        </w:rPr>
      </w:pPr>
      <w:r w:rsidRPr="00483572">
        <w:rPr>
          <w:szCs w:val="20"/>
        </w:rPr>
        <w:t>Wastewater analysis is a rapidly developing</w:t>
      </w:r>
      <w:r w:rsidR="00F1737E">
        <w:rPr>
          <w:szCs w:val="20"/>
        </w:rPr>
        <w:t xml:space="preserve"> </w:t>
      </w:r>
      <w:r w:rsidR="00C55BEB">
        <w:rPr>
          <w:szCs w:val="20"/>
        </w:rPr>
        <w:t xml:space="preserve">scientific </w:t>
      </w:r>
      <w:r w:rsidRPr="00483572">
        <w:rPr>
          <w:szCs w:val="20"/>
        </w:rPr>
        <w:t xml:space="preserve">discipline with the potential for monitoring </w:t>
      </w:r>
      <w:r w:rsidR="00C55BEB">
        <w:rPr>
          <w:szCs w:val="20"/>
        </w:rPr>
        <w:t xml:space="preserve">                 </w:t>
      </w:r>
      <w:r w:rsidRPr="00483572">
        <w:rPr>
          <w:szCs w:val="20"/>
        </w:rPr>
        <w:t>near-real-time</w:t>
      </w:r>
      <w:r w:rsidR="001329DE">
        <w:rPr>
          <w:szCs w:val="20"/>
        </w:rPr>
        <w:t xml:space="preserve"> data on geographical and temporal </w:t>
      </w:r>
      <w:r w:rsidR="001329DE" w:rsidRPr="00483572">
        <w:rPr>
          <w:szCs w:val="20"/>
        </w:rPr>
        <w:t>trends in illicit drug use</w:t>
      </w:r>
      <w:r w:rsidR="001329DE">
        <w:rPr>
          <w:szCs w:val="20"/>
        </w:rPr>
        <w:t xml:space="preserve">. </w:t>
      </w:r>
      <w:r w:rsidRPr="00682A9D">
        <w:rPr>
          <w:szCs w:val="20"/>
        </w:rPr>
        <w:t>By sampling a known source of wastewater</w:t>
      </w:r>
      <w:r w:rsidR="00C55BEB">
        <w:rPr>
          <w:szCs w:val="20"/>
        </w:rPr>
        <w:t xml:space="preserve"> (e.g. </w:t>
      </w:r>
      <w:r w:rsidRPr="00682A9D">
        <w:rPr>
          <w:szCs w:val="20"/>
        </w:rPr>
        <w:t>a sewage influent to a w</w:t>
      </w:r>
      <w:r>
        <w:rPr>
          <w:szCs w:val="20"/>
        </w:rPr>
        <w:t>astewater treatment plant</w:t>
      </w:r>
      <w:r w:rsidR="00C55BEB">
        <w:rPr>
          <w:szCs w:val="20"/>
        </w:rPr>
        <w:t>)</w:t>
      </w:r>
      <w:r w:rsidRPr="00682A9D">
        <w:rPr>
          <w:szCs w:val="20"/>
        </w:rPr>
        <w:t xml:space="preserve">, scientists can estimate the quantity of drugs used in a community by measuring the levels of illicit drugs and their metabolites excreted in urine. </w:t>
      </w:r>
    </w:p>
    <w:p w:rsidR="008B27F4" w:rsidRDefault="008B27F4" w:rsidP="008B27F4">
      <w:pPr>
        <w:pStyle w:val="newsContent"/>
        <w:rPr>
          <w:szCs w:val="20"/>
        </w:rPr>
      </w:pPr>
      <w:r>
        <w:rPr>
          <w:szCs w:val="20"/>
        </w:rPr>
        <w:t xml:space="preserve">The </w:t>
      </w:r>
      <w:r w:rsidRPr="000B2938">
        <w:rPr>
          <w:b/>
          <w:szCs w:val="20"/>
        </w:rPr>
        <w:t>EMCDDA</w:t>
      </w:r>
      <w:r>
        <w:rPr>
          <w:b/>
          <w:szCs w:val="20"/>
        </w:rPr>
        <w:t xml:space="preserve"> </w:t>
      </w:r>
      <w:r>
        <w:rPr>
          <w:szCs w:val="20"/>
        </w:rPr>
        <w:t xml:space="preserve">adopts a multi-indicator approach to drug monitoring on the </w:t>
      </w:r>
      <w:r w:rsidR="00F1737E">
        <w:rPr>
          <w:szCs w:val="20"/>
        </w:rPr>
        <w:t>principle</w:t>
      </w:r>
      <w:r>
        <w:rPr>
          <w:szCs w:val="20"/>
        </w:rPr>
        <w:t xml:space="preserve"> that no single measure can provide a full picture of the drug situation.</w:t>
      </w:r>
      <w:r w:rsidRPr="00290459">
        <w:rPr>
          <w:szCs w:val="20"/>
        </w:rPr>
        <w:t xml:space="preserve"> </w:t>
      </w:r>
      <w:r>
        <w:rPr>
          <w:szCs w:val="20"/>
        </w:rPr>
        <w:t>It views wastewater</w:t>
      </w:r>
      <w:r w:rsidR="00F16D54">
        <w:rPr>
          <w:szCs w:val="20"/>
        </w:rPr>
        <w:t xml:space="preserve"> analysis a</w:t>
      </w:r>
      <w:r>
        <w:rPr>
          <w:szCs w:val="20"/>
        </w:rPr>
        <w:t>s a valuable additional tool in its epidemiological toolkit</w:t>
      </w:r>
      <w:r w:rsidR="00D164E2">
        <w:rPr>
          <w:szCs w:val="20"/>
        </w:rPr>
        <w:t xml:space="preserve"> </w:t>
      </w:r>
      <w:r w:rsidR="00E23935">
        <w:rPr>
          <w:szCs w:val="20"/>
        </w:rPr>
        <w:t xml:space="preserve">and one </w:t>
      </w:r>
      <w:r w:rsidR="00D164E2">
        <w:rPr>
          <w:szCs w:val="20"/>
        </w:rPr>
        <w:t xml:space="preserve">which can </w:t>
      </w:r>
      <w:r w:rsidR="00FC408D">
        <w:rPr>
          <w:szCs w:val="20"/>
        </w:rPr>
        <w:t>provid</w:t>
      </w:r>
      <w:r w:rsidR="00D164E2">
        <w:rPr>
          <w:szCs w:val="20"/>
        </w:rPr>
        <w:t>e</w:t>
      </w:r>
      <w:r w:rsidR="00FC408D">
        <w:rPr>
          <w:szCs w:val="20"/>
        </w:rPr>
        <w:t xml:space="preserve"> timely information on a wide spectrum of substances</w:t>
      </w:r>
      <w:r>
        <w:rPr>
          <w:szCs w:val="20"/>
        </w:rPr>
        <w:t>.</w:t>
      </w:r>
    </w:p>
    <w:p w:rsidR="001329DE" w:rsidRPr="0015474D" w:rsidRDefault="008B27F4" w:rsidP="008608FA">
      <w:pPr>
        <w:pStyle w:val="newsContent"/>
        <w:rPr>
          <w:szCs w:val="20"/>
        </w:rPr>
      </w:pPr>
      <w:r w:rsidRPr="0015474D">
        <w:rPr>
          <w:b/>
          <w:szCs w:val="20"/>
        </w:rPr>
        <w:t>Alexis Goosdeel, EMCDDA Director</w:t>
      </w:r>
      <w:r w:rsidRPr="0015474D">
        <w:rPr>
          <w:szCs w:val="20"/>
        </w:rPr>
        <w:t xml:space="preserve"> says: </w:t>
      </w:r>
      <w:r w:rsidR="001329DE" w:rsidRPr="0015474D">
        <w:rPr>
          <w:szCs w:val="20"/>
        </w:rPr>
        <w:t>‘</w:t>
      </w:r>
      <w:r w:rsidRPr="0015474D">
        <w:rPr>
          <w:rFonts w:cs="Trivia Sans Book"/>
          <w:color w:val="000000"/>
          <w:szCs w:val="20"/>
        </w:rPr>
        <w:t xml:space="preserve">Wastewater-based epidemiology has demonstrated its potential to become </w:t>
      </w:r>
      <w:r w:rsidR="00274555">
        <w:rPr>
          <w:rFonts w:cs="Trivia Sans Book"/>
          <w:color w:val="000000"/>
          <w:szCs w:val="20"/>
        </w:rPr>
        <w:t>a useful</w:t>
      </w:r>
      <w:r w:rsidR="00F1737E" w:rsidRPr="0015474D">
        <w:rPr>
          <w:rFonts w:cs="Trivia Sans Book"/>
          <w:color w:val="000000"/>
          <w:szCs w:val="20"/>
        </w:rPr>
        <w:t xml:space="preserve"> complement </w:t>
      </w:r>
      <w:r w:rsidRPr="0015474D">
        <w:rPr>
          <w:rFonts w:cs="Trivia Sans Book"/>
          <w:color w:val="000000"/>
          <w:szCs w:val="20"/>
        </w:rPr>
        <w:t xml:space="preserve">to established drug monitoring tools. Its ability to </w:t>
      </w:r>
      <w:r w:rsidR="00F1737E" w:rsidRPr="0015474D">
        <w:rPr>
          <w:rFonts w:cs="Trivia Sans Book"/>
          <w:color w:val="000000"/>
          <w:szCs w:val="20"/>
        </w:rPr>
        <w:t xml:space="preserve">deliver almost </w:t>
      </w:r>
      <w:r w:rsidRPr="0015474D">
        <w:rPr>
          <w:rFonts w:cs="Trivia Sans Book"/>
          <w:color w:val="000000"/>
          <w:szCs w:val="20"/>
        </w:rPr>
        <w:t xml:space="preserve">real-time data </w:t>
      </w:r>
      <w:r w:rsidR="00F1737E" w:rsidRPr="0015474D">
        <w:rPr>
          <w:rFonts w:cs="Trivia Sans Book"/>
          <w:color w:val="000000"/>
          <w:szCs w:val="20"/>
        </w:rPr>
        <w:t xml:space="preserve">on drug use patterns </w:t>
      </w:r>
      <w:r w:rsidRPr="0015474D">
        <w:rPr>
          <w:rFonts w:cs="Trivia Sans Book"/>
          <w:color w:val="000000"/>
          <w:szCs w:val="20"/>
        </w:rPr>
        <w:t xml:space="preserve">is particularly relevant </w:t>
      </w:r>
      <w:r w:rsidR="00F1737E" w:rsidRPr="0015474D">
        <w:rPr>
          <w:rFonts w:cs="Trivia Sans Book"/>
          <w:color w:val="000000"/>
          <w:szCs w:val="20"/>
        </w:rPr>
        <w:t xml:space="preserve">against the backdrop </w:t>
      </w:r>
      <w:r w:rsidR="00274555">
        <w:rPr>
          <w:rFonts w:cs="Trivia Sans Book"/>
          <w:color w:val="000000"/>
          <w:szCs w:val="20"/>
        </w:rPr>
        <w:t xml:space="preserve">of an </w:t>
      </w:r>
      <w:r w:rsidR="00FB603A">
        <w:rPr>
          <w:rFonts w:cs="Trivia Sans Book"/>
          <w:color w:val="000000"/>
          <w:szCs w:val="20"/>
        </w:rPr>
        <w:t xml:space="preserve">ever-shifting </w:t>
      </w:r>
      <w:r w:rsidR="00F1737E" w:rsidRPr="0015474D">
        <w:rPr>
          <w:rFonts w:cs="Trivia Sans Book"/>
          <w:color w:val="000000"/>
          <w:szCs w:val="20"/>
        </w:rPr>
        <w:t>d</w:t>
      </w:r>
      <w:r w:rsidRPr="0015474D">
        <w:rPr>
          <w:rFonts w:cs="Trivia Sans Book"/>
          <w:color w:val="000000"/>
          <w:szCs w:val="20"/>
        </w:rPr>
        <w:t>rug</w:t>
      </w:r>
      <w:r w:rsidR="00426EE1" w:rsidRPr="0015474D">
        <w:rPr>
          <w:rFonts w:cs="Trivia Sans Book"/>
          <w:color w:val="000000"/>
          <w:szCs w:val="20"/>
        </w:rPr>
        <w:t>s</w:t>
      </w:r>
      <w:r w:rsidRPr="0015474D">
        <w:rPr>
          <w:rFonts w:cs="Trivia Sans Book"/>
          <w:color w:val="000000"/>
          <w:szCs w:val="20"/>
        </w:rPr>
        <w:t xml:space="preserve"> problem. </w:t>
      </w:r>
      <w:r w:rsidR="00E23935">
        <w:rPr>
          <w:rFonts w:cs="Trivia Sans Book"/>
          <w:color w:val="000000"/>
          <w:szCs w:val="20"/>
        </w:rPr>
        <w:t xml:space="preserve">       </w:t>
      </w:r>
      <w:r w:rsidR="001329DE" w:rsidRPr="0015474D">
        <w:rPr>
          <w:rFonts w:cs="Trivia Sans Book"/>
          <w:color w:val="000000"/>
          <w:szCs w:val="20"/>
        </w:rPr>
        <w:t>By detect</w:t>
      </w:r>
      <w:r w:rsidRPr="0015474D">
        <w:rPr>
          <w:rFonts w:cs="Trivia Sans Book"/>
          <w:color w:val="000000"/>
          <w:szCs w:val="20"/>
        </w:rPr>
        <w:t>ing</w:t>
      </w:r>
      <w:r w:rsidR="001329DE" w:rsidRPr="0015474D">
        <w:rPr>
          <w:rFonts w:cs="Trivia Sans Book"/>
          <w:color w:val="000000"/>
          <w:szCs w:val="20"/>
        </w:rPr>
        <w:t xml:space="preserve"> changes in drug use patterns</w:t>
      </w:r>
      <w:r w:rsidR="006776B1">
        <w:rPr>
          <w:rFonts w:cs="Trivia Sans Book"/>
          <w:color w:val="000000"/>
          <w:szCs w:val="20"/>
        </w:rPr>
        <w:t>,</w:t>
      </w:r>
      <w:r w:rsidR="001329DE" w:rsidRPr="0015474D">
        <w:rPr>
          <w:rFonts w:cs="Trivia Sans Book"/>
          <w:color w:val="000000"/>
          <w:szCs w:val="20"/>
        </w:rPr>
        <w:t xml:space="preserve"> </w:t>
      </w:r>
      <w:r w:rsidR="00426EE1" w:rsidRPr="0015474D">
        <w:rPr>
          <w:rFonts w:cs="Trivia Sans Book"/>
          <w:color w:val="000000"/>
          <w:szCs w:val="20"/>
        </w:rPr>
        <w:t xml:space="preserve">both </w:t>
      </w:r>
      <w:r w:rsidR="00E23935">
        <w:rPr>
          <w:rFonts w:cs="Trivia Sans Book"/>
          <w:color w:val="000000"/>
          <w:szCs w:val="20"/>
        </w:rPr>
        <w:t>geographically</w:t>
      </w:r>
      <w:r w:rsidR="00E23935" w:rsidRPr="0015474D">
        <w:rPr>
          <w:rFonts w:cs="Trivia Sans Book"/>
          <w:color w:val="000000"/>
          <w:szCs w:val="20"/>
        </w:rPr>
        <w:t xml:space="preserve"> </w:t>
      </w:r>
      <w:r w:rsidR="00E23935">
        <w:rPr>
          <w:rFonts w:cs="Trivia Sans Book"/>
          <w:color w:val="000000"/>
          <w:szCs w:val="20"/>
        </w:rPr>
        <w:t xml:space="preserve">and </w:t>
      </w:r>
      <w:r w:rsidR="001329DE" w:rsidRPr="0015474D">
        <w:rPr>
          <w:rFonts w:cs="Trivia Sans Book"/>
          <w:color w:val="000000"/>
          <w:szCs w:val="20"/>
        </w:rPr>
        <w:t xml:space="preserve">over time, </w:t>
      </w:r>
      <w:r w:rsidRPr="0015474D">
        <w:rPr>
          <w:rFonts w:cs="Trivia Sans Book"/>
          <w:color w:val="000000"/>
          <w:szCs w:val="20"/>
        </w:rPr>
        <w:t xml:space="preserve">it </w:t>
      </w:r>
      <w:r w:rsidR="001329DE" w:rsidRPr="0015474D">
        <w:rPr>
          <w:rFonts w:cs="Trivia Sans Book"/>
          <w:color w:val="000000"/>
          <w:szCs w:val="20"/>
        </w:rPr>
        <w:t>can help health and treatment services</w:t>
      </w:r>
      <w:r w:rsidR="009B0E88" w:rsidRPr="0015474D">
        <w:rPr>
          <w:rFonts w:cs="Trivia Sans Book"/>
          <w:color w:val="000000"/>
          <w:szCs w:val="20"/>
        </w:rPr>
        <w:t xml:space="preserve"> </w:t>
      </w:r>
      <w:r w:rsidR="0015474D">
        <w:rPr>
          <w:rFonts w:cs="Trivia Sans Book"/>
          <w:color w:val="000000"/>
          <w:szCs w:val="20"/>
        </w:rPr>
        <w:t xml:space="preserve">respond </w:t>
      </w:r>
      <w:r w:rsidR="00426EE1" w:rsidRPr="0015474D">
        <w:rPr>
          <w:rFonts w:cs="Trivia Sans Book"/>
          <w:color w:val="000000"/>
          <w:szCs w:val="20"/>
        </w:rPr>
        <w:t xml:space="preserve">better to </w:t>
      </w:r>
      <w:r w:rsidR="006776B1">
        <w:rPr>
          <w:rFonts w:cs="Trivia Sans Book"/>
          <w:color w:val="000000"/>
          <w:szCs w:val="20"/>
        </w:rPr>
        <w:t xml:space="preserve">emerging trends </w:t>
      </w:r>
      <w:r w:rsidR="0015474D">
        <w:rPr>
          <w:rFonts w:cs="Trivia Sans Book"/>
          <w:color w:val="000000"/>
          <w:szCs w:val="20"/>
        </w:rPr>
        <w:t xml:space="preserve">and </w:t>
      </w:r>
      <w:r w:rsidR="009B0E88" w:rsidRPr="0015474D">
        <w:rPr>
          <w:rFonts w:cs="Trivia Sans Book"/>
          <w:color w:val="000000"/>
          <w:szCs w:val="20"/>
        </w:rPr>
        <w:t xml:space="preserve">changing </w:t>
      </w:r>
      <w:r w:rsidRPr="0015474D">
        <w:rPr>
          <w:rFonts w:cs="Trivia Sans Book"/>
          <w:color w:val="000000"/>
          <w:szCs w:val="20"/>
        </w:rPr>
        <w:t xml:space="preserve">treatment needs’. </w:t>
      </w:r>
      <w:r w:rsidR="001329DE" w:rsidRPr="0015474D">
        <w:rPr>
          <w:rFonts w:cs="Trivia Sans Book"/>
          <w:color w:val="000000"/>
          <w:szCs w:val="20"/>
        </w:rPr>
        <w:t xml:space="preserve"> </w:t>
      </w:r>
    </w:p>
    <w:p w:rsidR="00877D35" w:rsidRDefault="0015474D" w:rsidP="00877D35">
      <w:pPr>
        <w:pStyle w:val="newsContent"/>
        <w:rPr>
          <w:rFonts w:cs="Trivia Sans Book"/>
          <w:color w:val="000000"/>
          <w:szCs w:val="20"/>
        </w:rPr>
      </w:pPr>
      <w:r w:rsidRPr="0015474D">
        <w:rPr>
          <w:rFonts w:cs="Trivia Sans Book"/>
          <w:color w:val="000000"/>
          <w:szCs w:val="20"/>
        </w:rPr>
        <w:t xml:space="preserve">The report explores </w:t>
      </w:r>
      <w:r w:rsidR="006776B1">
        <w:rPr>
          <w:rFonts w:cs="Trivia Sans Book"/>
          <w:color w:val="000000"/>
          <w:szCs w:val="20"/>
        </w:rPr>
        <w:t xml:space="preserve">the latest findings from the </w:t>
      </w:r>
      <w:r w:rsidR="00274555" w:rsidRPr="006776B1">
        <w:rPr>
          <w:rFonts w:cs="Arial"/>
          <w:szCs w:val="20"/>
        </w:rPr>
        <w:t>worldwide application</w:t>
      </w:r>
      <w:r w:rsidR="00274555">
        <w:rPr>
          <w:rFonts w:cs="Arial"/>
          <w:szCs w:val="20"/>
        </w:rPr>
        <w:t xml:space="preserve"> of </w:t>
      </w:r>
      <w:r w:rsidR="00274555" w:rsidRPr="0015474D">
        <w:rPr>
          <w:rFonts w:cs="Trivia Sans Book"/>
          <w:color w:val="000000"/>
          <w:szCs w:val="20"/>
        </w:rPr>
        <w:t xml:space="preserve">wastewater-based epidemiology </w:t>
      </w:r>
      <w:r w:rsidR="00274555">
        <w:rPr>
          <w:rFonts w:cs="Arial"/>
          <w:szCs w:val="20"/>
        </w:rPr>
        <w:t xml:space="preserve">and </w:t>
      </w:r>
      <w:r w:rsidRPr="0015474D">
        <w:rPr>
          <w:rFonts w:cs="Trivia Sans Book"/>
          <w:color w:val="000000"/>
          <w:szCs w:val="20"/>
        </w:rPr>
        <w:t xml:space="preserve">the </w:t>
      </w:r>
      <w:r w:rsidR="00274555">
        <w:rPr>
          <w:rFonts w:cs="Trivia Sans Book"/>
          <w:color w:val="000000"/>
          <w:szCs w:val="20"/>
        </w:rPr>
        <w:t>a</w:t>
      </w:r>
      <w:r w:rsidR="008F36FD">
        <w:rPr>
          <w:rFonts w:cs="Trivia Sans Book"/>
          <w:color w:val="000000"/>
          <w:szCs w:val="20"/>
        </w:rPr>
        <w:t>dvances</w:t>
      </w:r>
      <w:r w:rsidR="009B0E88" w:rsidRPr="0015474D">
        <w:rPr>
          <w:rFonts w:cs="Trivia Sans Book"/>
          <w:color w:val="000000"/>
          <w:szCs w:val="20"/>
        </w:rPr>
        <w:t xml:space="preserve"> that have occurred in </w:t>
      </w:r>
      <w:r w:rsidR="00FB603A">
        <w:rPr>
          <w:rFonts w:cs="Trivia Sans Book"/>
          <w:color w:val="000000"/>
          <w:szCs w:val="20"/>
        </w:rPr>
        <w:t xml:space="preserve">since </w:t>
      </w:r>
      <w:r w:rsidR="00FB603A" w:rsidRPr="00D164E2">
        <w:rPr>
          <w:rFonts w:cs="Trivia Sans Book"/>
          <w:color w:val="000000"/>
          <w:szCs w:val="20"/>
        </w:rPr>
        <w:t>200</w:t>
      </w:r>
      <w:r w:rsidR="00D164E2" w:rsidRPr="00D164E2">
        <w:rPr>
          <w:rFonts w:cs="Trivia Sans Book"/>
          <w:color w:val="000000"/>
          <w:szCs w:val="20"/>
        </w:rPr>
        <w:t>8</w:t>
      </w:r>
      <w:r w:rsidR="00274555" w:rsidRPr="00D164E2">
        <w:rPr>
          <w:rFonts w:cs="Trivia Sans Book"/>
          <w:color w:val="000000"/>
          <w:szCs w:val="20"/>
        </w:rPr>
        <w:t>.</w:t>
      </w:r>
      <w:r w:rsidR="00274555">
        <w:rPr>
          <w:rFonts w:cs="Trivia Sans Book"/>
          <w:color w:val="000000"/>
          <w:szCs w:val="20"/>
        </w:rPr>
        <w:t xml:space="preserve"> These include developments to </w:t>
      </w:r>
      <w:r w:rsidRPr="0015474D">
        <w:rPr>
          <w:rFonts w:cs="Trivia Sans Book"/>
          <w:color w:val="000000"/>
          <w:szCs w:val="20"/>
        </w:rPr>
        <w:t xml:space="preserve">reduce uncertainties </w:t>
      </w:r>
      <w:r>
        <w:rPr>
          <w:rFonts w:cs="Trivia Sans Book"/>
          <w:color w:val="000000"/>
          <w:szCs w:val="20"/>
        </w:rPr>
        <w:t xml:space="preserve">and </w:t>
      </w:r>
      <w:r w:rsidR="00E23935">
        <w:rPr>
          <w:rFonts w:cs="Trivia Sans Book"/>
          <w:color w:val="000000"/>
          <w:szCs w:val="20"/>
        </w:rPr>
        <w:t xml:space="preserve">to </w:t>
      </w:r>
      <w:r>
        <w:rPr>
          <w:rFonts w:cs="Trivia Sans Book"/>
          <w:color w:val="000000"/>
          <w:szCs w:val="20"/>
        </w:rPr>
        <w:t>standardise procedures</w:t>
      </w:r>
      <w:r w:rsidR="00274555">
        <w:rPr>
          <w:rFonts w:cs="Trivia Sans Book"/>
          <w:color w:val="000000"/>
          <w:szCs w:val="20"/>
        </w:rPr>
        <w:t xml:space="preserve">, including </w:t>
      </w:r>
      <w:r w:rsidR="008F36FD">
        <w:rPr>
          <w:rFonts w:cs="Trivia Sans Book"/>
          <w:color w:val="000000"/>
          <w:szCs w:val="20"/>
        </w:rPr>
        <w:t>a</w:t>
      </w:r>
      <w:r w:rsidR="008F36FD" w:rsidRPr="0015474D">
        <w:rPr>
          <w:rFonts w:cs="Trivia Sans Book"/>
          <w:color w:val="000000"/>
          <w:szCs w:val="20"/>
        </w:rPr>
        <w:t xml:space="preserve"> best practice protocol</w:t>
      </w:r>
      <w:r w:rsidR="00C04A69">
        <w:rPr>
          <w:rFonts w:cs="Trivia Sans Book"/>
          <w:color w:val="000000"/>
          <w:szCs w:val="20"/>
        </w:rPr>
        <w:t>,</w:t>
      </w:r>
      <w:r w:rsidR="008F36FD">
        <w:rPr>
          <w:rFonts w:cs="Trivia Sans Book"/>
          <w:color w:val="000000"/>
          <w:szCs w:val="20"/>
        </w:rPr>
        <w:t xml:space="preserve"> developed </w:t>
      </w:r>
      <w:r w:rsidR="00FD2495">
        <w:rPr>
          <w:rFonts w:cs="Trivia Sans Book"/>
          <w:color w:val="000000"/>
          <w:szCs w:val="20"/>
        </w:rPr>
        <w:t xml:space="preserve">by </w:t>
      </w:r>
      <w:r w:rsidRPr="0015474D">
        <w:rPr>
          <w:rFonts w:cs="Trivia Sans Book"/>
          <w:color w:val="000000"/>
          <w:szCs w:val="20"/>
        </w:rPr>
        <w:t xml:space="preserve">the </w:t>
      </w:r>
      <w:r w:rsidRPr="00FD2495">
        <w:rPr>
          <w:rFonts w:cs="Trivia Sans Book"/>
          <w:color w:val="000000"/>
          <w:szCs w:val="20"/>
        </w:rPr>
        <w:t>S</w:t>
      </w:r>
      <w:r w:rsidR="00FC408D" w:rsidRPr="00FD2495">
        <w:rPr>
          <w:rFonts w:cs="Trivia Sans Book"/>
          <w:color w:val="000000"/>
          <w:szCs w:val="20"/>
        </w:rPr>
        <w:t>ewage a</w:t>
      </w:r>
      <w:r w:rsidRPr="00FD2495">
        <w:rPr>
          <w:rFonts w:cs="Trivia Sans Book"/>
          <w:color w:val="000000"/>
          <w:szCs w:val="20"/>
        </w:rPr>
        <w:t>nalysis CORe gro</w:t>
      </w:r>
      <w:r w:rsidR="00C37593">
        <w:rPr>
          <w:rFonts w:cs="Trivia Sans Book"/>
          <w:color w:val="000000"/>
          <w:szCs w:val="20"/>
        </w:rPr>
        <w:t xml:space="preserve">up Europe (SCORE) network </w:t>
      </w:r>
      <w:r w:rsidRPr="00FD2495">
        <w:rPr>
          <w:rFonts w:cs="Trivia Sans Book"/>
          <w:color w:val="000000"/>
          <w:szCs w:val="20"/>
        </w:rPr>
        <w:t>(</w:t>
      </w:r>
      <w:r w:rsidR="00C04A69" w:rsidRPr="00FD2495">
        <w:rPr>
          <w:rFonts w:cs="Trivia Sans Book"/>
          <w:color w:val="000000"/>
          <w:szCs w:val="20"/>
          <w:vertAlign w:val="superscript"/>
        </w:rPr>
        <w:t>3</w:t>
      </w:r>
      <w:r w:rsidRPr="00FD2495">
        <w:rPr>
          <w:rFonts w:cs="Trivia Sans Book"/>
          <w:color w:val="000000"/>
          <w:szCs w:val="20"/>
        </w:rPr>
        <w:t>)</w:t>
      </w:r>
      <w:r w:rsidR="008F36FD" w:rsidRPr="00FD2495">
        <w:rPr>
          <w:rFonts w:cs="Trivia Sans Book"/>
          <w:color w:val="000000"/>
          <w:szCs w:val="20"/>
        </w:rPr>
        <w:t>.</w:t>
      </w:r>
    </w:p>
    <w:p w:rsidR="00877D35" w:rsidRDefault="005A3962" w:rsidP="00877D35">
      <w:pPr>
        <w:pStyle w:val="newsContent"/>
        <w:rPr>
          <w:rFonts w:cs="Trivia Sans Book"/>
          <w:color w:val="000000"/>
          <w:szCs w:val="20"/>
        </w:rPr>
      </w:pPr>
      <w:r>
        <w:rPr>
          <w:rFonts w:cs="Arial"/>
          <w:color w:val="000000"/>
          <w:szCs w:val="20"/>
        </w:rPr>
        <w:t>T</w:t>
      </w:r>
      <w:r w:rsidR="006776B1" w:rsidRPr="00274555">
        <w:rPr>
          <w:rFonts w:cs="Arial"/>
          <w:color w:val="000000"/>
          <w:szCs w:val="20"/>
        </w:rPr>
        <w:t xml:space="preserve">wo case studies </w:t>
      </w:r>
      <w:r w:rsidR="00274555" w:rsidRPr="00274555">
        <w:rPr>
          <w:rFonts w:cs="Arial"/>
          <w:color w:val="000000"/>
          <w:szCs w:val="20"/>
        </w:rPr>
        <w:t xml:space="preserve">(Norway, Italy) </w:t>
      </w:r>
      <w:r>
        <w:rPr>
          <w:rFonts w:cs="Arial"/>
          <w:color w:val="000000"/>
          <w:szCs w:val="20"/>
        </w:rPr>
        <w:t xml:space="preserve">show the first attempts to </w:t>
      </w:r>
      <w:r w:rsidR="00C04A69">
        <w:rPr>
          <w:rFonts w:cs="Arial"/>
          <w:color w:val="000000"/>
          <w:szCs w:val="20"/>
        </w:rPr>
        <w:t>compare cocaine</w:t>
      </w:r>
      <w:r w:rsidR="006776B1" w:rsidRPr="00274555">
        <w:rPr>
          <w:rFonts w:cs="Arial"/>
          <w:color w:val="000000"/>
          <w:szCs w:val="20"/>
        </w:rPr>
        <w:t xml:space="preserve">-use estimates obtained through wastewater analysis with conventional epidemiological data </w:t>
      </w:r>
      <w:r w:rsidR="00E23935">
        <w:rPr>
          <w:rFonts w:cs="Arial"/>
          <w:color w:val="000000"/>
          <w:szCs w:val="20"/>
        </w:rPr>
        <w:t xml:space="preserve">gathered </w:t>
      </w:r>
      <w:r w:rsidR="006776B1" w:rsidRPr="00274555">
        <w:rPr>
          <w:rFonts w:cs="Arial"/>
          <w:color w:val="000000"/>
          <w:szCs w:val="20"/>
        </w:rPr>
        <w:t>through population surveys</w:t>
      </w:r>
      <w:r w:rsidR="00274555" w:rsidRPr="00274555">
        <w:rPr>
          <w:rFonts w:cs="Arial"/>
          <w:color w:val="000000"/>
          <w:szCs w:val="20"/>
        </w:rPr>
        <w:t xml:space="preserve">. </w:t>
      </w:r>
      <w:r>
        <w:rPr>
          <w:rFonts w:cs="Arial"/>
          <w:color w:val="000000"/>
          <w:szCs w:val="20"/>
        </w:rPr>
        <w:t>Also d</w:t>
      </w:r>
      <w:r w:rsidR="00FD2495">
        <w:rPr>
          <w:rFonts w:cs="Arial"/>
          <w:color w:val="000000"/>
          <w:szCs w:val="20"/>
        </w:rPr>
        <w:t>escribe</w:t>
      </w:r>
      <w:r>
        <w:rPr>
          <w:rFonts w:cs="Arial"/>
          <w:color w:val="000000"/>
          <w:szCs w:val="20"/>
        </w:rPr>
        <w:t>d are</w:t>
      </w:r>
      <w:r w:rsidR="00FD2495">
        <w:rPr>
          <w:rFonts w:cs="Arial"/>
          <w:color w:val="000000"/>
          <w:szCs w:val="20"/>
        </w:rPr>
        <w:t xml:space="preserve"> th</w:t>
      </w:r>
      <w:r w:rsidR="00274555" w:rsidRPr="00274555">
        <w:rPr>
          <w:rFonts w:cs="Arial"/>
          <w:color w:val="000000"/>
          <w:szCs w:val="20"/>
        </w:rPr>
        <w:t>ree new approaches for dealing with new psychoactive substances (NPS)</w:t>
      </w:r>
      <w:r w:rsidR="00D164E2">
        <w:rPr>
          <w:rFonts w:cs="Arial"/>
          <w:color w:val="000000"/>
          <w:szCs w:val="20"/>
        </w:rPr>
        <w:t xml:space="preserve">. These include using pooled urine samples from nightclubs and music festivals to </w:t>
      </w:r>
      <w:r w:rsidR="004566E5">
        <w:rPr>
          <w:rFonts w:cs="Arial"/>
          <w:color w:val="000000"/>
          <w:szCs w:val="20"/>
        </w:rPr>
        <w:t>p</w:t>
      </w:r>
      <w:r w:rsidR="00D164E2">
        <w:rPr>
          <w:rFonts w:cs="Arial"/>
          <w:color w:val="000000"/>
          <w:szCs w:val="20"/>
        </w:rPr>
        <w:t xml:space="preserve">rovide timely data on which </w:t>
      </w:r>
      <w:r w:rsidR="004566E5">
        <w:rPr>
          <w:rFonts w:cs="Arial"/>
          <w:color w:val="000000"/>
          <w:szCs w:val="20"/>
        </w:rPr>
        <w:t>NPS</w:t>
      </w:r>
      <w:r w:rsidR="00D164E2">
        <w:rPr>
          <w:rFonts w:cs="Arial"/>
          <w:color w:val="000000"/>
          <w:szCs w:val="20"/>
        </w:rPr>
        <w:t xml:space="preserve"> are being used and where. </w:t>
      </w:r>
      <w:r w:rsidR="00274555" w:rsidRPr="00274555">
        <w:rPr>
          <w:rFonts w:cs="Arial"/>
          <w:color w:val="000000"/>
          <w:szCs w:val="20"/>
        </w:rPr>
        <w:t>Detecting and estimating the use of NPS present</w:t>
      </w:r>
      <w:r w:rsidR="00274555">
        <w:rPr>
          <w:rFonts w:cs="Arial"/>
          <w:color w:val="000000"/>
          <w:szCs w:val="20"/>
        </w:rPr>
        <w:t>s</w:t>
      </w:r>
      <w:r w:rsidR="00274555" w:rsidRPr="00274555">
        <w:rPr>
          <w:rFonts w:cs="Arial"/>
          <w:color w:val="000000"/>
          <w:szCs w:val="20"/>
        </w:rPr>
        <w:t xml:space="preserve"> a particular challenge for drug epidemiology</w:t>
      </w:r>
      <w:r w:rsidR="00D164E2">
        <w:rPr>
          <w:rFonts w:cs="Arial"/>
          <w:color w:val="000000"/>
          <w:szCs w:val="20"/>
        </w:rPr>
        <w:t xml:space="preserve"> due to the </w:t>
      </w:r>
      <w:r w:rsidR="00E23935">
        <w:rPr>
          <w:rFonts w:cs="Arial"/>
          <w:color w:val="000000"/>
          <w:szCs w:val="20"/>
        </w:rPr>
        <w:t xml:space="preserve">rapid rise in their number and availability </w:t>
      </w:r>
      <w:r w:rsidR="004566E5">
        <w:rPr>
          <w:rFonts w:cs="Arial"/>
          <w:color w:val="000000"/>
          <w:szCs w:val="20"/>
        </w:rPr>
        <w:t>(</w:t>
      </w:r>
      <w:r w:rsidR="00274555" w:rsidRPr="00274555">
        <w:rPr>
          <w:rFonts w:cs="Arial"/>
          <w:color w:val="000000"/>
          <w:szCs w:val="20"/>
        </w:rPr>
        <w:t xml:space="preserve">101 </w:t>
      </w:r>
      <w:r w:rsidR="004566E5">
        <w:rPr>
          <w:rFonts w:cs="Arial"/>
          <w:color w:val="000000"/>
          <w:szCs w:val="20"/>
        </w:rPr>
        <w:t>NPS</w:t>
      </w:r>
      <w:r w:rsidR="00274555" w:rsidRPr="00274555">
        <w:rPr>
          <w:rFonts w:cs="Arial"/>
          <w:color w:val="000000"/>
          <w:szCs w:val="20"/>
        </w:rPr>
        <w:t xml:space="preserve"> were detected in 2014</w:t>
      </w:r>
      <w:r w:rsidR="004566E5">
        <w:rPr>
          <w:rFonts w:cs="Arial"/>
          <w:color w:val="000000"/>
          <w:szCs w:val="20"/>
        </w:rPr>
        <w:t>)</w:t>
      </w:r>
      <w:r w:rsidR="00274555">
        <w:rPr>
          <w:rFonts w:cs="Trivia Sans Book"/>
          <w:color w:val="000000"/>
          <w:szCs w:val="20"/>
        </w:rPr>
        <w:t xml:space="preserve">. </w:t>
      </w:r>
    </w:p>
    <w:p w:rsidR="009B0E88" w:rsidRDefault="00FD2495" w:rsidP="00877D35">
      <w:pPr>
        <w:pStyle w:val="newsContent"/>
      </w:pPr>
      <w:r>
        <w:rPr>
          <w:rFonts w:cs="Arial"/>
          <w:color w:val="000000"/>
          <w:szCs w:val="20"/>
        </w:rPr>
        <w:t>Finally</w:t>
      </w:r>
      <w:r w:rsidR="00E23935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the </w:t>
      </w:r>
      <w:r w:rsidR="00274555">
        <w:rPr>
          <w:rFonts w:cs="Arial"/>
          <w:color w:val="000000"/>
          <w:szCs w:val="20"/>
        </w:rPr>
        <w:t>report highlights g</w:t>
      </w:r>
      <w:r w:rsidR="006776B1" w:rsidRPr="006776B1">
        <w:rPr>
          <w:rFonts w:cs="Arial"/>
          <w:szCs w:val="20"/>
        </w:rPr>
        <w:t xml:space="preserve">aps and requirements for future research, including the need for </w:t>
      </w:r>
      <w:r>
        <w:rPr>
          <w:rFonts w:cs="Arial"/>
          <w:szCs w:val="20"/>
        </w:rPr>
        <w:t xml:space="preserve">addressing </w:t>
      </w:r>
      <w:r w:rsidR="006776B1" w:rsidRPr="006776B1">
        <w:rPr>
          <w:rFonts w:cs="Arial"/>
          <w:szCs w:val="20"/>
        </w:rPr>
        <w:t xml:space="preserve">the ethical aspects of wastewater-based epidemiology. </w:t>
      </w:r>
      <w:r w:rsidR="0015474D" w:rsidRPr="0015474D">
        <w:rPr>
          <w:rFonts w:cs="Arial"/>
          <w:szCs w:val="20"/>
        </w:rPr>
        <w:t>Better integration of this novel methodology with existing epidemiological indicators will allow for a better understanding of the drug situation in Europe.</w:t>
      </w:r>
      <w:r w:rsidR="00002FB7">
        <w:rPr>
          <w:rFonts w:cs="Arial"/>
          <w:szCs w:val="20"/>
        </w:rPr>
        <w:t xml:space="preserve"> </w:t>
      </w:r>
    </w:p>
    <w:p w:rsidR="00FC408D" w:rsidRPr="004566E5" w:rsidRDefault="000169A9" w:rsidP="00877D35">
      <w:pPr>
        <w:pStyle w:val="newsContent"/>
        <w:spacing w:after="0" w:line="220" w:lineRule="exact"/>
        <w:rPr>
          <w:rFonts w:cs="Arial"/>
          <w:b/>
          <w:bCs/>
          <w:i/>
          <w:iCs/>
          <w:sz w:val="16"/>
          <w:szCs w:val="16"/>
          <w:highlight w:val="yellow"/>
        </w:rPr>
      </w:pPr>
      <w:r w:rsidRPr="004566E5">
        <w:rPr>
          <w:rFonts w:cs="Arial"/>
          <w:bCs/>
          <w:iCs/>
          <w:sz w:val="16"/>
          <w:szCs w:val="16"/>
        </w:rPr>
        <w:t>(</w:t>
      </w:r>
      <w:r w:rsidRPr="004566E5">
        <w:rPr>
          <w:rFonts w:cs="Arial"/>
          <w:bCs/>
          <w:iCs/>
          <w:sz w:val="16"/>
          <w:szCs w:val="16"/>
          <w:vertAlign w:val="superscript"/>
        </w:rPr>
        <w:t>1</w:t>
      </w:r>
      <w:r w:rsidRPr="004566E5">
        <w:rPr>
          <w:rFonts w:cs="Arial"/>
          <w:bCs/>
          <w:iCs/>
          <w:sz w:val="16"/>
          <w:szCs w:val="16"/>
        </w:rPr>
        <w:t xml:space="preserve">) </w:t>
      </w:r>
      <w:r w:rsidR="00FC408D" w:rsidRPr="004566E5">
        <w:rPr>
          <w:rFonts w:cs="Arial"/>
          <w:bCs/>
          <w:iCs/>
          <w:sz w:val="16"/>
          <w:szCs w:val="16"/>
        </w:rPr>
        <w:t xml:space="preserve">Available in English at </w:t>
      </w:r>
      <w:hyperlink r:id="rId10" w:history="1">
        <w:r w:rsidR="00FC408D" w:rsidRPr="004566E5">
          <w:rPr>
            <w:rStyle w:val="Hyperlink"/>
            <w:rFonts w:cs="Arial"/>
            <w:bCs/>
            <w:iCs/>
            <w:sz w:val="16"/>
            <w:szCs w:val="16"/>
          </w:rPr>
          <w:t>www.emcdda.europa.eu/</w:t>
        </w:r>
        <w:r w:rsidR="00FC408D" w:rsidRPr="004566E5">
          <w:rPr>
            <w:rStyle w:val="Hyperlink"/>
            <w:sz w:val="16"/>
            <w:szCs w:val="16"/>
          </w:rPr>
          <w:t>publications/insights/assessing-drugs-in-wastewater</w:t>
        </w:r>
      </w:hyperlink>
      <w:r w:rsidR="00FC408D" w:rsidRPr="004566E5">
        <w:rPr>
          <w:rFonts w:cs="Arial"/>
          <w:bCs/>
          <w:iCs/>
          <w:sz w:val="16"/>
          <w:szCs w:val="16"/>
        </w:rPr>
        <w:t>.</w:t>
      </w:r>
      <w:r w:rsidR="00FC408D" w:rsidRPr="004566E5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FC408D" w:rsidRPr="004566E5">
        <w:rPr>
          <w:rFonts w:cs="Arial"/>
          <w:bCs/>
          <w:iCs/>
          <w:sz w:val="16"/>
          <w:szCs w:val="16"/>
        </w:rPr>
        <w:t>This r</w:t>
      </w:r>
      <w:r w:rsidRPr="004566E5">
        <w:rPr>
          <w:rFonts w:cs="Arial"/>
          <w:bCs/>
          <w:iCs/>
          <w:sz w:val="16"/>
          <w:szCs w:val="16"/>
        </w:rPr>
        <w:t>eport updates the first edition published in 2008.</w:t>
      </w:r>
      <w:r w:rsidR="00FC408D" w:rsidRPr="004566E5">
        <w:rPr>
          <w:rFonts w:cs="Arial"/>
          <w:bCs/>
          <w:iCs/>
          <w:sz w:val="16"/>
          <w:szCs w:val="16"/>
        </w:rPr>
        <w:t xml:space="preserve"> See also </w:t>
      </w:r>
      <w:hyperlink r:id="rId11" w:history="1">
        <w:r w:rsidR="00FC408D" w:rsidRPr="004566E5">
          <w:rPr>
            <w:rStyle w:val="Hyperlink"/>
            <w:rFonts w:cs="Arial"/>
            <w:bCs/>
            <w:iCs/>
            <w:sz w:val="16"/>
            <w:szCs w:val="16"/>
          </w:rPr>
          <w:t>www.emcdda.europa.eu/activities/wastewater-analysis</w:t>
        </w:r>
      </w:hyperlink>
      <w:r w:rsidR="00FC408D" w:rsidRPr="004566E5">
        <w:rPr>
          <w:rFonts w:cs="Arial"/>
          <w:bCs/>
          <w:iCs/>
          <w:sz w:val="16"/>
          <w:szCs w:val="16"/>
        </w:rPr>
        <w:t xml:space="preserve"> </w:t>
      </w:r>
    </w:p>
    <w:p w:rsidR="00FA10AE" w:rsidRPr="004566E5" w:rsidRDefault="000169A9" w:rsidP="00877D35">
      <w:pPr>
        <w:pStyle w:val="newsContent"/>
        <w:spacing w:after="0" w:line="220" w:lineRule="exact"/>
        <w:rPr>
          <w:rFonts w:cs="Arial"/>
          <w:sz w:val="16"/>
          <w:szCs w:val="16"/>
        </w:rPr>
      </w:pPr>
      <w:r w:rsidRPr="004566E5">
        <w:rPr>
          <w:rFonts w:cs="Arial"/>
          <w:bCs/>
          <w:iCs/>
          <w:sz w:val="16"/>
          <w:szCs w:val="16"/>
        </w:rPr>
        <w:t>(</w:t>
      </w:r>
      <w:r w:rsidRPr="004566E5">
        <w:rPr>
          <w:rFonts w:cs="Arial"/>
          <w:bCs/>
          <w:iCs/>
          <w:sz w:val="16"/>
          <w:szCs w:val="16"/>
          <w:vertAlign w:val="superscript"/>
        </w:rPr>
        <w:t>2</w:t>
      </w:r>
      <w:r w:rsidRPr="004566E5">
        <w:rPr>
          <w:rFonts w:cs="Arial"/>
          <w:bCs/>
          <w:iCs/>
          <w:sz w:val="16"/>
          <w:szCs w:val="16"/>
        </w:rPr>
        <w:t xml:space="preserve">) </w:t>
      </w:r>
      <w:r w:rsidR="00FD2495" w:rsidRPr="004566E5">
        <w:rPr>
          <w:rFonts w:cs="Arial"/>
          <w:bCs/>
          <w:iCs/>
          <w:sz w:val="16"/>
          <w:szCs w:val="16"/>
        </w:rPr>
        <w:t>O</w:t>
      </w:r>
      <w:r w:rsidRPr="004566E5">
        <w:rPr>
          <w:rFonts w:cs="Arial"/>
          <w:bCs/>
          <w:iCs/>
          <w:sz w:val="16"/>
          <w:szCs w:val="16"/>
        </w:rPr>
        <w:t>rganised by the Governments of Italy and Switzerland, UNODC</w:t>
      </w:r>
      <w:r w:rsidRPr="004566E5">
        <w:rPr>
          <w:rFonts w:cs="Arial"/>
          <w:iCs/>
          <w:sz w:val="16"/>
          <w:szCs w:val="16"/>
        </w:rPr>
        <w:t xml:space="preserve"> and</w:t>
      </w:r>
      <w:r w:rsidR="00FD2495" w:rsidRPr="004566E5">
        <w:rPr>
          <w:rFonts w:cs="Arial"/>
          <w:iCs/>
          <w:sz w:val="16"/>
          <w:szCs w:val="16"/>
        </w:rPr>
        <w:t xml:space="preserve"> </w:t>
      </w:r>
      <w:r w:rsidRPr="004566E5">
        <w:rPr>
          <w:rFonts w:cs="Arial"/>
          <w:iCs/>
          <w:sz w:val="16"/>
          <w:szCs w:val="16"/>
        </w:rPr>
        <w:t>the EMCDDA.</w:t>
      </w:r>
      <w:r w:rsidR="00FD2495" w:rsidRPr="004566E5">
        <w:rPr>
          <w:rFonts w:cs="Arial"/>
          <w:iCs/>
          <w:sz w:val="16"/>
          <w:szCs w:val="16"/>
        </w:rPr>
        <w:t xml:space="preserve"> For more on the CND session, see </w:t>
      </w:r>
      <w:hyperlink r:id="rId12" w:history="1">
        <w:r w:rsidR="004566E5" w:rsidRPr="004566E5">
          <w:rPr>
            <w:rStyle w:val="Hyperlink"/>
            <w:rFonts w:cs="Arial"/>
            <w:iCs/>
            <w:sz w:val="16"/>
            <w:szCs w:val="16"/>
          </w:rPr>
          <w:t>www.unodc.org/unodc/en/commissions/CND/session/59_Session_2016/CND-59-Session_Index.html</w:t>
        </w:r>
      </w:hyperlink>
      <w:r w:rsidR="00E23935">
        <w:rPr>
          <w:rFonts w:cs="Arial"/>
          <w:iCs/>
          <w:sz w:val="16"/>
          <w:szCs w:val="16"/>
        </w:rPr>
        <w:t xml:space="preserve">                                                                 </w:t>
      </w:r>
      <w:r w:rsidR="00FA10AE" w:rsidRPr="004566E5">
        <w:rPr>
          <w:rFonts w:cs="Arial"/>
          <w:bCs/>
          <w:iCs/>
          <w:sz w:val="16"/>
          <w:szCs w:val="16"/>
        </w:rPr>
        <w:t>(</w:t>
      </w:r>
      <w:r w:rsidR="00FA10AE" w:rsidRPr="004566E5">
        <w:rPr>
          <w:rFonts w:cs="Arial"/>
          <w:bCs/>
          <w:iCs/>
          <w:sz w:val="16"/>
          <w:szCs w:val="16"/>
          <w:vertAlign w:val="superscript"/>
        </w:rPr>
        <w:t>3</w:t>
      </w:r>
      <w:r w:rsidR="00FA10AE" w:rsidRPr="004566E5">
        <w:rPr>
          <w:rFonts w:cs="Arial"/>
          <w:bCs/>
          <w:iCs/>
          <w:sz w:val="16"/>
          <w:szCs w:val="16"/>
        </w:rPr>
        <w:t xml:space="preserve">) </w:t>
      </w:r>
      <w:r w:rsidR="00FC408D" w:rsidRPr="004566E5">
        <w:rPr>
          <w:rFonts w:cs="Arial"/>
          <w:bCs/>
          <w:iCs/>
          <w:sz w:val="16"/>
          <w:szCs w:val="16"/>
        </w:rPr>
        <w:t xml:space="preserve">For more, see </w:t>
      </w:r>
      <w:hyperlink r:id="rId13" w:history="1">
        <w:r w:rsidR="00FC408D" w:rsidRPr="004566E5">
          <w:rPr>
            <w:rStyle w:val="Hyperlink"/>
            <w:rFonts w:cs="Arial"/>
            <w:bCs/>
            <w:iCs/>
            <w:sz w:val="16"/>
            <w:szCs w:val="16"/>
          </w:rPr>
          <w:t>http://score-cost.eu</w:t>
        </w:r>
      </w:hyperlink>
      <w:bookmarkStart w:id="0" w:name="_GoBack"/>
      <w:bookmarkEnd w:id="0"/>
    </w:p>
    <w:sectPr w:rsidR="00FA10AE" w:rsidRPr="004566E5" w:rsidSect="00E23935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644" w:right="991" w:bottom="113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98" w:rsidRDefault="000B2798" w:rsidP="009A28FB">
      <w:pPr>
        <w:spacing w:after="0" w:line="240" w:lineRule="auto"/>
      </w:pPr>
      <w:r>
        <w:separator/>
      </w:r>
    </w:p>
  </w:endnote>
  <w:endnote w:type="continuationSeparator" w:id="0">
    <w:p w:rsidR="000B2798" w:rsidRDefault="000B279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C709C06" wp14:editId="171E707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393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5CC65DD" wp14:editId="0D6C755A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</w:t>
          </w:r>
        </w:p>
        <w:p w:rsidR="0063677C" w:rsidRPr="00481EC3" w:rsidRDefault="0063677C" w:rsidP="003B00EE">
          <w:pPr>
            <w:pStyle w:val="newsCoordinates"/>
            <w:rPr>
              <w:lang w:val="pt-PT"/>
            </w:rPr>
          </w:pPr>
          <w:r w:rsidRPr="00481EC3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E23935" w:rsidP="00481EC3">
          <w:pPr>
            <w:pStyle w:val="newsReference"/>
            <w:jc w:val="right"/>
          </w:pPr>
          <w:r>
            <w:t>EN — No 4</w:t>
          </w:r>
          <w:r w:rsidR="0063677C" w:rsidRPr="00FC0187">
            <w:t>/</w:t>
          </w:r>
          <w:r w:rsidR="00481EC3">
            <w:t>2016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98" w:rsidRDefault="000B2798" w:rsidP="009A28FB">
      <w:pPr>
        <w:spacing w:after="0" w:line="240" w:lineRule="auto"/>
      </w:pPr>
      <w:r>
        <w:separator/>
      </w:r>
    </w:p>
  </w:footnote>
  <w:footnote w:type="continuationSeparator" w:id="0">
    <w:p w:rsidR="000B2798" w:rsidRDefault="000B279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4CE71CC" wp14:editId="5EF086CF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A92FDC" w:rsidP="00BF1E3B">
          <w:pPr>
            <w:pStyle w:val="newsReference"/>
            <w:jc w:val="right"/>
          </w:pPr>
          <w:r w:rsidRPr="00A92FDC">
            <w:t>DD.MM.YYYY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C3"/>
    <w:rsid w:val="00002FB7"/>
    <w:rsid w:val="00014E8E"/>
    <w:rsid w:val="000169A9"/>
    <w:rsid w:val="00036DAA"/>
    <w:rsid w:val="000535B7"/>
    <w:rsid w:val="00067DD3"/>
    <w:rsid w:val="00081C36"/>
    <w:rsid w:val="000B2798"/>
    <w:rsid w:val="000B2938"/>
    <w:rsid w:val="000C6200"/>
    <w:rsid w:val="000F01C4"/>
    <w:rsid w:val="000F2935"/>
    <w:rsid w:val="00105BFC"/>
    <w:rsid w:val="00107C96"/>
    <w:rsid w:val="001329DE"/>
    <w:rsid w:val="0015474D"/>
    <w:rsid w:val="0017713E"/>
    <w:rsid w:val="001800D0"/>
    <w:rsid w:val="001A3338"/>
    <w:rsid w:val="001C795A"/>
    <w:rsid w:val="001D5C26"/>
    <w:rsid w:val="001F1C7A"/>
    <w:rsid w:val="001F70B4"/>
    <w:rsid w:val="002124BE"/>
    <w:rsid w:val="00223753"/>
    <w:rsid w:val="002557B0"/>
    <w:rsid w:val="002646E4"/>
    <w:rsid w:val="0027252D"/>
    <w:rsid w:val="00274555"/>
    <w:rsid w:val="0028141E"/>
    <w:rsid w:val="00290459"/>
    <w:rsid w:val="002948E2"/>
    <w:rsid w:val="002A61F7"/>
    <w:rsid w:val="002B05CE"/>
    <w:rsid w:val="002B45AC"/>
    <w:rsid w:val="002F4635"/>
    <w:rsid w:val="0033158E"/>
    <w:rsid w:val="00355737"/>
    <w:rsid w:val="0036121D"/>
    <w:rsid w:val="00387D02"/>
    <w:rsid w:val="003B41B1"/>
    <w:rsid w:val="003C0395"/>
    <w:rsid w:val="0040279F"/>
    <w:rsid w:val="004137B0"/>
    <w:rsid w:val="004221D3"/>
    <w:rsid w:val="00426EE1"/>
    <w:rsid w:val="0044111C"/>
    <w:rsid w:val="00445080"/>
    <w:rsid w:val="0045468D"/>
    <w:rsid w:val="004566E5"/>
    <w:rsid w:val="00481EC3"/>
    <w:rsid w:val="004847FB"/>
    <w:rsid w:val="004C3028"/>
    <w:rsid w:val="004D6E0C"/>
    <w:rsid w:val="00520EF1"/>
    <w:rsid w:val="00542CEE"/>
    <w:rsid w:val="005A0DC8"/>
    <w:rsid w:val="005A3962"/>
    <w:rsid w:val="005B05A0"/>
    <w:rsid w:val="005B0882"/>
    <w:rsid w:val="005B1B63"/>
    <w:rsid w:val="005C4033"/>
    <w:rsid w:val="006116D9"/>
    <w:rsid w:val="00623A55"/>
    <w:rsid w:val="0063677C"/>
    <w:rsid w:val="00666A63"/>
    <w:rsid w:val="00672271"/>
    <w:rsid w:val="006776B1"/>
    <w:rsid w:val="006D1182"/>
    <w:rsid w:val="00730132"/>
    <w:rsid w:val="007439AA"/>
    <w:rsid w:val="00773814"/>
    <w:rsid w:val="00791F09"/>
    <w:rsid w:val="00792AD1"/>
    <w:rsid w:val="007A5685"/>
    <w:rsid w:val="007B0E03"/>
    <w:rsid w:val="007B1CCD"/>
    <w:rsid w:val="00813FB5"/>
    <w:rsid w:val="00841E86"/>
    <w:rsid w:val="008608FA"/>
    <w:rsid w:val="00877D35"/>
    <w:rsid w:val="00881730"/>
    <w:rsid w:val="00883291"/>
    <w:rsid w:val="008B27F4"/>
    <w:rsid w:val="008B391D"/>
    <w:rsid w:val="008B3D36"/>
    <w:rsid w:val="008C1172"/>
    <w:rsid w:val="008D54B3"/>
    <w:rsid w:val="008F177B"/>
    <w:rsid w:val="008F36FD"/>
    <w:rsid w:val="008F399E"/>
    <w:rsid w:val="00902300"/>
    <w:rsid w:val="00906CD1"/>
    <w:rsid w:val="009474CF"/>
    <w:rsid w:val="00955F0C"/>
    <w:rsid w:val="00974A27"/>
    <w:rsid w:val="009A28FB"/>
    <w:rsid w:val="009B0E88"/>
    <w:rsid w:val="009D6255"/>
    <w:rsid w:val="009F4FB0"/>
    <w:rsid w:val="00A0788A"/>
    <w:rsid w:val="00A11C0C"/>
    <w:rsid w:val="00A16B77"/>
    <w:rsid w:val="00A311EF"/>
    <w:rsid w:val="00A3254D"/>
    <w:rsid w:val="00A661E2"/>
    <w:rsid w:val="00A856B7"/>
    <w:rsid w:val="00A92FDC"/>
    <w:rsid w:val="00AD7BFC"/>
    <w:rsid w:val="00AE093C"/>
    <w:rsid w:val="00AE1738"/>
    <w:rsid w:val="00AE30BD"/>
    <w:rsid w:val="00AF13B3"/>
    <w:rsid w:val="00AF259D"/>
    <w:rsid w:val="00B11B73"/>
    <w:rsid w:val="00B25554"/>
    <w:rsid w:val="00B272F1"/>
    <w:rsid w:val="00B51E08"/>
    <w:rsid w:val="00B57464"/>
    <w:rsid w:val="00B61036"/>
    <w:rsid w:val="00B72DD3"/>
    <w:rsid w:val="00B7335C"/>
    <w:rsid w:val="00B97BC5"/>
    <w:rsid w:val="00BB60CF"/>
    <w:rsid w:val="00BC2807"/>
    <w:rsid w:val="00BF1E3B"/>
    <w:rsid w:val="00C04A69"/>
    <w:rsid w:val="00C36BC1"/>
    <w:rsid w:val="00C37593"/>
    <w:rsid w:val="00C55BEB"/>
    <w:rsid w:val="00C628C4"/>
    <w:rsid w:val="00C63254"/>
    <w:rsid w:val="00C874C0"/>
    <w:rsid w:val="00CA2FF5"/>
    <w:rsid w:val="00CA4924"/>
    <w:rsid w:val="00CB49DA"/>
    <w:rsid w:val="00CC1F19"/>
    <w:rsid w:val="00CC4FDA"/>
    <w:rsid w:val="00CC6A8B"/>
    <w:rsid w:val="00D01335"/>
    <w:rsid w:val="00D01DF0"/>
    <w:rsid w:val="00D03EC6"/>
    <w:rsid w:val="00D164E2"/>
    <w:rsid w:val="00D3312B"/>
    <w:rsid w:val="00D37865"/>
    <w:rsid w:val="00D57367"/>
    <w:rsid w:val="00D84AE3"/>
    <w:rsid w:val="00D92A34"/>
    <w:rsid w:val="00DA3A98"/>
    <w:rsid w:val="00DD67F0"/>
    <w:rsid w:val="00DF1073"/>
    <w:rsid w:val="00E23935"/>
    <w:rsid w:val="00E23BF3"/>
    <w:rsid w:val="00E321BA"/>
    <w:rsid w:val="00E43B13"/>
    <w:rsid w:val="00E57C9D"/>
    <w:rsid w:val="00E66CCD"/>
    <w:rsid w:val="00E81F3D"/>
    <w:rsid w:val="00E83FC3"/>
    <w:rsid w:val="00EE23CC"/>
    <w:rsid w:val="00EE33E4"/>
    <w:rsid w:val="00F022E0"/>
    <w:rsid w:val="00F06CDE"/>
    <w:rsid w:val="00F16D54"/>
    <w:rsid w:val="00F1737E"/>
    <w:rsid w:val="00F21CA9"/>
    <w:rsid w:val="00F24096"/>
    <w:rsid w:val="00F414EF"/>
    <w:rsid w:val="00F47542"/>
    <w:rsid w:val="00F81DD9"/>
    <w:rsid w:val="00FA10AE"/>
    <w:rsid w:val="00FB351B"/>
    <w:rsid w:val="00FB603A"/>
    <w:rsid w:val="00FC0187"/>
    <w:rsid w:val="00FC408D"/>
    <w:rsid w:val="00FD2495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47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7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474D"/>
    <w:rPr>
      <w:vertAlign w:val="superscript"/>
    </w:rPr>
  </w:style>
  <w:style w:type="paragraph" w:customStyle="1" w:styleId="Default">
    <w:name w:val="Default"/>
    <w:rsid w:val="00355737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5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4A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47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7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474D"/>
    <w:rPr>
      <w:vertAlign w:val="superscript"/>
    </w:rPr>
  </w:style>
  <w:style w:type="paragraph" w:customStyle="1" w:styleId="Default">
    <w:name w:val="Default"/>
    <w:rsid w:val="00355737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5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4A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ore-cost.e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odc.org/unodc/en/commissions/CND/session/59_Session_2016/CND-59-Session_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activities/wastewater-analys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cdda.europa.eu/publications/insights/assessing-drugs-in-wastewa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E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2A89-1F50-4F5C-99CB-68616980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News-release_EN_2015</Template>
  <TotalTime>17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EMCDDA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keywords>News release EN</cp:keywords>
  <cp:lastModifiedBy>Kathryn Robertson</cp:lastModifiedBy>
  <cp:revision>8</cp:revision>
  <cp:lastPrinted>2016-03-10T16:17:00Z</cp:lastPrinted>
  <dcterms:created xsi:type="dcterms:W3CDTF">2016-03-10T15:55:00Z</dcterms:created>
  <dcterms:modified xsi:type="dcterms:W3CDTF">2016-03-14T10:05:00Z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