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14:paraId="13B5FC96" w14:textId="77777777" w:rsidTr="001F70B4">
        <w:trPr>
          <w:trHeight w:val="1695"/>
        </w:trPr>
        <w:tc>
          <w:tcPr>
            <w:tcW w:w="2331" w:type="pct"/>
          </w:tcPr>
          <w:p w14:paraId="5E2252D6" w14:textId="77777777" w:rsidR="00EE23CC" w:rsidRDefault="00EE23CC" w:rsidP="00EE23CC">
            <w:r>
              <w:rPr>
                <w:noProof/>
                <w:lang w:eastAsia="en-GB"/>
              </w:rPr>
              <w:drawing>
                <wp:inline distT="0" distB="0" distL="0" distR="0" wp14:anchorId="64BA6B4B" wp14:editId="5EB3109C">
                  <wp:extent cx="2588260" cy="611505"/>
                  <wp:effectExtent l="19050" t="19050" r="2159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260" cy="611505"/>
                          </a:xfrm>
                          <a:prstGeom prst="rect">
                            <a:avLst/>
                          </a:prstGeom>
                          <a:ln>
                            <a:solidFill>
                              <a:schemeClr val="bg1"/>
                            </a:solidFill>
                          </a:ln>
                        </pic:spPr>
                      </pic:pic>
                    </a:graphicData>
                  </a:graphic>
                </wp:inline>
              </w:drawing>
            </w:r>
          </w:p>
        </w:tc>
        <w:tc>
          <w:tcPr>
            <w:tcW w:w="2669" w:type="pct"/>
          </w:tcPr>
          <w:p w14:paraId="65D0BB80" w14:textId="77777777"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14:paraId="0B78EF88" w14:textId="77777777" w:rsidTr="001F70B4">
        <w:trPr>
          <w:trHeight w:val="1304"/>
        </w:trPr>
        <w:tc>
          <w:tcPr>
            <w:tcW w:w="12796" w:type="dxa"/>
            <w:vAlign w:val="bottom"/>
          </w:tcPr>
          <w:p w14:paraId="47A7CD39" w14:textId="77777777" w:rsidR="00EE23CC" w:rsidRDefault="001F70B4" w:rsidP="001F70B4">
            <w:r>
              <w:rPr>
                <w:noProof/>
                <w:lang w:eastAsia="en-GB"/>
              </w:rPr>
              <w:drawing>
                <wp:inline distT="0" distB="0" distL="0" distR="0" wp14:anchorId="16910DE3" wp14:editId="55CE6F71">
                  <wp:extent cx="7562850" cy="923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3925"/>
                          </a:xfrm>
                          <a:prstGeom prst="rect">
                            <a:avLst/>
                          </a:prstGeom>
                        </pic:spPr>
                      </pic:pic>
                    </a:graphicData>
                  </a:graphic>
                </wp:inline>
              </w:drawing>
            </w:r>
          </w:p>
        </w:tc>
      </w:tr>
    </w:tbl>
    <w:p w14:paraId="3989F67E" w14:textId="77777777" w:rsidR="00A16B77" w:rsidRPr="006F5D82" w:rsidRDefault="008F4BCF" w:rsidP="008F4BCF">
      <w:pPr>
        <w:pStyle w:val="newsTitle"/>
        <w:spacing w:before="240"/>
        <w:rPr>
          <w:b/>
          <w:sz w:val="22"/>
        </w:rPr>
      </w:pPr>
      <w:r w:rsidRPr="006F5D82">
        <w:rPr>
          <w:sz w:val="22"/>
        </w:rPr>
        <w:t>comorbidity of substance use and mental disorders in europe</w:t>
      </w:r>
    </w:p>
    <w:p w14:paraId="7CC2218D" w14:textId="77777777" w:rsidR="00A16B77" w:rsidRPr="00CB783D" w:rsidRDefault="00CB783D" w:rsidP="00A16B77">
      <w:pPr>
        <w:pStyle w:val="newsSubTitle"/>
        <w:rPr>
          <w:sz w:val="22"/>
        </w:rPr>
      </w:pPr>
      <w:r w:rsidRPr="008F1C74">
        <w:rPr>
          <w:sz w:val="22"/>
        </w:rPr>
        <w:t>New EMCDDA report explores combined mental health and substance use disorders</w:t>
      </w:r>
      <w:r w:rsidRPr="00CB783D">
        <w:rPr>
          <w:sz w:val="22"/>
        </w:rPr>
        <w:t xml:space="preserve"> </w:t>
      </w:r>
    </w:p>
    <w:p w14:paraId="3E8E2000" w14:textId="1E1BB0E0" w:rsidR="00EE2803" w:rsidRPr="006A16E1" w:rsidRDefault="0009281E" w:rsidP="00EE2803">
      <w:pPr>
        <w:autoSpaceDE w:val="0"/>
        <w:autoSpaceDN w:val="0"/>
        <w:adjustRightInd w:val="0"/>
        <w:spacing w:after="260" w:line="260" w:lineRule="exact"/>
        <w:rPr>
          <w:rFonts w:ascii="Arial" w:hAnsi="Arial" w:cs="Arial"/>
          <w:color w:val="231F20"/>
          <w:sz w:val="20"/>
          <w:szCs w:val="20"/>
        </w:rPr>
      </w:pPr>
      <w:r>
        <w:rPr>
          <w:rFonts w:ascii="Arial" w:hAnsi="Arial" w:cs="Arial"/>
          <w:color w:val="231F20"/>
          <w:sz w:val="20"/>
          <w:szCs w:val="20"/>
        </w:rPr>
        <w:t>(27</w:t>
      </w:r>
      <w:r w:rsidR="008F4BCF" w:rsidRPr="006C0E6B">
        <w:rPr>
          <w:rFonts w:ascii="Arial" w:hAnsi="Arial" w:cs="Arial"/>
          <w:color w:val="231F20"/>
          <w:sz w:val="20"/>
          <w:szCs w:val="20"/>
        </w:rPr>
        <w:t>.</w:t>
      </w:r>
      <w:r w:rsidR="006C0E6B" w:rsidRPr="006C0E6B">
        <w:rPr>
          <w:rFonts w:ascii="Arial" w:hAnsi="Arial" w:cs="Arial"/>
          <w:color w:val="231F20"/>
          <w:sz w:val="20"/>
          <w:szCs w:val="20"/>
        </w:rPr>
        <w:t>1</w:t>
      </w:r>
      <w:r w:rsidR="00EB3A00">
        <w:rPr>
          <w:rFonts w:ascii="Arial" w:hAnsi="Arial" w:cs="Arial"/>
          <w:color w:val="231F20"/>
          <w:sz w:val="20"/>
          <w:szCs w:val="20"/>
        </w:rPr>
        <w:t>1</w:t>
      </w:r>
      <w:r w:rsidR="008F4BCF" w:rsidRPr="006C0E6B">
        <w:rPr>
          <w:rFonts w:ascii="Arial" w:hAnsi="Arial" w:cs="Arial"/>
          <w:color w:val="231F20"/>
          <w:sz w:val="20"/>
          <w:szCs w:val="20"/>
        </w:rPr>
        <w:t>.2015</w:t>
      </w:r>
      <w:r w:rsidR="008F4BCF">
        <w:rPr>
          <w:rFonts w:ascii="Arial" w:hAnsi="Arial" w:cs="Arial"/>
          <w:color w:val="231F20"/>
          <w:sz w:val="20"/>
          <w:szCs w:val="20"/>
        </w:rPr>
        <w:t xml:space="preserve">, LISBON) </w:t>
      </w:r>
      <w:r w:rsidR="008F4BCF" w:rsidRPr="00145FC2">
        <w:rPr>
          <w:rFonts w:ascii="Arial" w:hAnsi="Arial" w:cs="Arial"/>
          <w:color w:val="231F20"/>
          <w:sz w:val="20"/>
          <w:szCs w:val="20"/>
        </w:rPr>
        <w:t xml:space="preserve">The co-existence of mental illness and psychoactive drug or </w:t>
      </w:r>
      <w:r w:rsidR="00B92D31">
        <w:rPr>
          <w:rFonts w:ascii="Arial" w:hAnsi="Arial" w:cs="Arial"/>
          <w:color w:val="231F20"/>
          <w:sz w:val="20"/>
          <w:szCs w:val="20"/>
        </w:rPr>
        <w:t xml:space="preserve">other substance </w:t>
      </w:r>
      <w:r w:rsidR="008F4BCF" w:rsidRPr="00145FC2">
        <w:rPr>
          <w:rFonts w:ascii="Arial" w:hAnsi="Arial" w:cs="Arial"/>
          <w:color w:val="231F20"/>
          <w:sz w:val="20"/>
          <w:szCs w:val="20"/>
        </w:rPr>
        <w:t>use problems — otherwise known as ‘comorbidity’ or ‘dual diagnosis’ — is an issue which has been</w:t>
      </w:r>
      <w:r w:rsidR="006C0E6B">
        <w:rPr>
          <w:rFonts w:ascii="Arial" w:hAnsi="Arial" w:cs="Arial"/>
          <w:color w:val="231F20"/>
          <w:sz w:val="20"/>
          <w:szCs w:val="20"/>
        </w:rPr>
        <w:t xml:space="preserve"> on the radar of</w:t>
      </w:r>
      <w:r w:rsidR="008F4BCF" w:rsidRPr="00145FC2">
        <w:rPr>
          <w:rFonts w:ascii="Arial" w:hAnsi="Arial" w:cs="Arial"/>
          <w:color w:val="231F20"/>
          <w:sz w:val="20"/>
          <w:szCs w:val="20"/>
        </w:rPr>
        <w:t xml:space="preserve"> the </w:t>
      </w:r>
      <w:r w:rsidR="008F4BCF" w:rsidRPr="00145FC2">
        <w:rPr>
          <w:rFonts w:ascii="Arial" w:hAnsi="Arial" w:cs="Arial"/>
          <w:b/>
          <w:color w:val="231F20"/>
          <w:sz w:val="20"/>
          <w:szCs w:val="20"/>
        </w:rPr>
        <w:t>EU drugs agency (EMCDDA)</w:t>
      </w:r>
      <w:r w:rsidR="008F4BCF" w:rsidRPr="00145FC2">
        <w:rPr>
          <w:rFonts w:ascii="Arial" w:hAnsi="Arial" w:cs="Arial"/>
          <w:color w:val="231F20"/>
          <w:sz w:val="20"/>
          <w:szCs w:val="20"/>
        </w:rPr>
        <w:t xml:space="preserve"> for over a decade</w:t>
      </w:r>
      <w:r w:rsidR="00197E61">
        <w:rPr>
          <w:rFonts w:ascii="Arial" w:hAnsi="Arial" w:cs="Arial"/>
          <w:color w:val="231F20"/>
          <w:sz w:val="20"/>
          <w:szCs w:val="20"/>
        </w:rPr>
        <w:t xml:space="preserve"> (</w:t>
      </w:r>
      <w:r w:rsidR="00197E61" w:rsidRPr="00197E61">
        <w:rPr>
          <w:rFonts w:ascii="Arial" w:hAnsi="Arial" w:cs="Arial"/>
          <w:color w:val="231F20"/>
          <w:sz w:val="20"/>
          <w:szCs w:val="20"/>
          <w:vertAlign w:val="superscript"/>
        </w:rPr>
        <w:t>1</w:t>
      </w:r>
      <w:r w:rsidR="00197E61">
        <w:rPr>
          <w:rFonts w:ascii="Arial" w:hAnsi="Arial" w:cs="Arial"/>
          <w:color w:val="231F20"/>
          <w:sz w:val="20"/>
          <w:szCs w:val="20"/>
        </w:rPr>
        <w:t>)</w:t>
      </w:r>
      <w:r w:rsidR="008F4BCF" w:rsidRPr="00145FC2">
        <w:rPr>
          <w:rFonts w:ascii="Arial" w:hAnsi="Arial" w:cs="Arial"/>
          <w:color w:val="231F20"/>
          <w:sz w:val="20"/>
          <w:szCs w:val="20"/>
        </w:rPr>
        <w:t xml:space="preserve">. </w:t>
      </w:r>
      <w:r w:rsidR="006C0E6B">
        <w:rPr>
          <w:rFonts w:ascii="Arial" w:hAnsi="Arial" w:cs="Arial"/>
          <w:color w:val="231F20"/>
          <w:sz w:val="20"/>
          <w:szCs w:val="20"/>
        </w:rPr>
        <w:t xml:space="preserve"> </w:t>
      </w:r>
      <w:r w:rsidR="008F4BCF" w:rsidRPr="00145FC2">
        <w:rPr>
          <w:rFonts w:ascii="Arial" w:hAnsi="Arial" w:cs="Arial"/>
          <w:color w:val="231F20"/>
          <w:sz w:val="20"/>
          <w:szCs w:val="20"/>
        </w:rPr>
        <w:t xml:space="preserve">As concern around the issue grows, the </w:t>
      </w:r>
      <w:r w:rsidR="008F4BCF" w:rsidRPr="00145FC2">
        <w:rPr>
          <w:rFonts w:ascii="Arial" w:hAnsi="Arial" w:cs="Arial"/>
          <w:b/>
          <w:color w:val="231F20"/>
          <w:sz w:val="20"/>
          <w:szCs w:val="20"/>
        </w:rPr>
        <w:t>EMCDDA</w:t>
      </w:r>
      <w:r w:rsidR="008F4BCF" w:rsidRPr="00145FC2">
        <w:rPr>
          <w:rFonts w:ascii="Arial" w:hAnsi="Arial" w:cs="Arial"/>
          <w:color w:val="231F20"/>
          <w:sz w:val="20"/>
          <w:szCs w:val="20"/>
        </w:rPr>
        <w:t xml:space="preserve"> publishes today the most comprehensive analysis of the topic to date at European level: </w:t>
      </w:r>
      <w:r w:rsidR="008F4BCF" w:rsidRPr="00145FC2">
        <w:rPr>
          <w:rFonts w:ascii="Arial" w:hAnsi="Arial" w:cs="Arial"/>
          <w:b/>
          <w:i/>
          <w:color w:val="231F20"/>
          <w:sz w:val="20"/>
          <w:szCs w:val="20"/>
        </w:rPr>
        <w:t>Comorbidity of substance use and mental disorders in Europe</w:t>
      </w:r>
      <w:r w:rsidR="00197E61">
        <w:rPr>
          <w:rFonts w:ascii="Arial" w:hAnsi="Arial" w:cs="Arial"/>
          <w:b/>
          <w:i/>
          <w:color w:val="231F20"/>
          <w:sz w:val="20"/>
          <w:szCs w:val="20"/>
        </w:rPr>
        <w:t xml:space="preserve"> </w:t>
      </w:r>
      <w:r w:rsidR="00197E61">
        <w:rPr>
          <w:rFonts w:ascii="Arial" w:hAnsi="Arial" w:cs="Arial"/>
          <w:color w:val="231F20"/>
          <w:sz w:val="20"/>
          <w:szCs w:val="20"/>
        </w:rPr>
        <w:t>(</w:t>
      </w:r>
      <w:r w:rsidR="00197E61">
        <w:rPr>
          <w:rFonts w:ascii="Arial" w:hAnsi="Arial" w:cs="Arial"/>
          <w:color w:val="231F20"/>
          <w:sz w:val="20"/>
          <w:szCs w:val="20"/>
          <w:vertAlign w:val="superscript"/>
        </w:rPr>
        <w:t>2</w:t>
      </w:r>
      <w:r w:rsidR="00197E61">
        <w:rPr>
          <w:rFonts w:ascii="Arial" w:hAnsi="Arial" w:cs="Arial"/>
          <w:color w:val="231F20"/>
          <w:sz w:val="20"/>
          <w:szCs w:val="20"/>
        </w:rPr>
        <w:t>)</w:t>
      </w:r>
      <w:r w:rsidR="00197E61" w:rsidRPr="00145FC2">
        <w:rPr>
          <w:rFonts w:ascii="Arial" w:hAnsi="Arial" w:cs="Arial"/>
          <w:color w:val="231F20"/>
          <w:sz w:val="20"/>
          <w:szCs w:val="20"/>
        </w:rPr>
        <w:t xml:space="preserve">. </w:t>
      </w:r>
      <w:r w:rsidR="00197E61">
        <w:rPr>
          <w:rFonts w:ascii="Arial" w:hAnsi="Arial" w:cs="Arial"/>
          <w:color w:val="231F20"/>
          <w:sz w:val="20"/>
          <w:szCs w:val="20"/>
        </w:rPr>
        <w:t xml:space="preserve"> </w:t>
      </w:r>
      <w:r w:rsidR="008F4BCF" w:rsidRPr="00145FC2">
        <w:rPr>
          <w:rFonts w:ascii="Arial" w:hAnsi="Arial" w:cs="Arial"/>
          <w:i/>
          <w:color w:val="231F20"/>
          <w:sz w:val="20"/>
          <w:szCs w:val="20"/>
        </w:rPr>
        <w:t xml:space="preserve"> </w:t>
      </w:r>
    </w:p>
    <w:p w14:paraId="6D6E6A8D" w14:textId="79A1EF3A" w:rsidR="001D56C7" w:rsidRDefault="00304137" w:rsidP="00EE2803">
      <w:pPr>
        <w:autoSpaceDE w:val="0"/>
        <w:autoSpaceDN w:val="0"/>
        <w:adjustRightInd w:val="0"/>
        <w:spacing w:after="260" w:line="260" w:lineRule="exact"/>
        <w:rPr>
          <w:rFonts w:ascii="Arial" w:hAnsi="Arial" w:cs="Arial"/>
          <w:color w:val="231F20"/>
          <w:sz w:val="20"/>
          <w:szCs w:val="20"/>
        </w:rPr>
      </w:pPr>
      <w:r w:rsidRPr="00160397">
        <w:rPr>
          <w:rFonts w:ascii="Arial" w:hAnsi="Arial" w:cs="Arial"/>
          <w:color w:val="231F20"/>
          <w:sz w:val="20"/>
          <w:szCs w:val="20"/>
        </w:rPr>
        <w:t>Psychiatric c</w:t>
      </w:r>
      <w:r w:rsidR="001D56C7" w:rsidRPr="00160397">
        <w:rPr>
          <w:rFonts w:ascii="Arial" w:hAnsi="Arial" w:cs="Arial"/>
          <w:sz w:val="20"/>
          <w:szCs w:val="20"/>
        </w:rPr>
        <w:t xml:space="preserve">omorbidity is highly prevalent </w:t>
      </w:r>
      <w:r w:rsidR="00B40187">
        <w:rPr>
          <w:rFonts w:ascii="Arial" w:hAnsi="Arial" w:cs="Arial"/>
          <w:sz w:val="20"/>
          <w:szCs w:val="20"/>
        </w:rPr>
        <w:t>among those with substance use problems</w:t>
      </w:r>
      <w:r w:rsidR="001D56C7" w:rsidRPr="00160397">
        <w:rPr>
          <w:rFonts w:ascii="Arial" w:hAnsi="Arial" w:cs="Arial"/>
          <w:sz w:val="20"/>
          <w:szCs w:val="20"/>
        </w:rPr>
        <w:t xml:space="preserve">; </w:t>
      </w:r>
      <w:r w:rsidR="006B5D51">
        <w:rPr>
          <w:rFonts w:ascii="Arial" w:hAnsi="Arial" w:cs="Arial"/>
          <w:sz w:val="20"/>
          <w:szCs w:val="20"/>
        </w:rPr>
        <w:t>i</w:t>
      </w:r>
      <w:r w:rsidR="008F1C74">
        <w:rPr>
          <w:rFonts w:ascii="Arial" w:hAnsi="Arial" w:cs="Arial"/>
          <w:sz w:val="20"/>
          <w:szCs w:val="20"/>
        </w:rPr>
        <w:t xml:space="preserve">t can lead to increased risk of hospitalisation, suicide and criminal behaviour </w:t>
      </w:r>
      <w:r w:rsidR="00023693" w:rsidRPr="00160397">
        <w:rPr>
          <w:rFonts w:ascii="Arial" w:hAnsi="Arial" w:cs="Arial"/>
          <w:sz w:val="20"/>
          <w:szCs w:val="20"/>
        </w:rPr>
        <w:t>and</w:t>
      </w:r>
      <w:r w:rsidR="001D56C7" w:rsidRPr="00160397">
        <w:rPr>
          <w:rFonts w:ascii="Arial" w:hAnsi="Arial" w:cs="Arial"/>
          <w:sz w:val="20"/>
          <w:szCs w:val="20"/>
        </w:rPr>
        <w:t xml:space="preserve"> </w:t>
      </w:r>
      <w:r w:rsidR="008F1C74">
        <w:rPr>
          <w:rFonts w:ascii="Arial" w:hAnsi="Arial" w:cs="Arial"/>
          <w:sz w:val="20"/>
          <w:szCs w:val="20"/>
        </w:rPr>
        <w:t xml:space="preserve">is </w:t>
      </w:r>
      <w:r w:rsidR="001D56C7" w:rsidRPr="00160397">
        <w:rPr>
          <w:rFonts w:ascii="Arial" w:hAnsi="Arial" w:cs="Arial"/>
          <w:sz w:val="20"/>
          <w:szCs w:val="20"/>
        </w:rPr>
        <w:t>difficult to manage</w:t>
      </w:r>
      <w:r w:rsidR="008F1C74">
        <w:rPr>
          <w:rFonts w:ascii="Arial" w:hAnsi="Arial" w:cs="Arial"/>
          <w:sz w:val="20"/>
          <w:szCs w:val="20"/>
        </w:rPr>
        <w:t xml:space="preserve"> and treat</w:t>
      </w:r>
      <w:r w:rsidR="001D56C7" w:rsidRPr="00160397">
        <w:rPr>
          <w:rFonts w:ascii="Arial" w:hAnsi="Arial" w:cs="Arial"/>
          <w:sz w:val="20"/>
          <w:szCs w:val="20"/>
        </w:rPr>
        <w:t>.</w:t>
      </w:r>
      <w:r w:rsidR="001D56C7">
        <w:rPr>
          <w:rFonts w:ascii="Arial" w:hAnsi="Arial" w:cs="Arial"/>
          <w:sz w:val="20"/>
          <w:szCs w:val="20"/>
        </w:rPr>
        <w:t xml:space="preserve"> </w:t>
      </w:r>
      <w:r w:rsidR="0082349F">
        <w:rPr>
          <w:rFonts w:ascii="Arial" w:hAnsi="Arial" w:cs="Arial"/>
          <w:sz w:val="20"/>
          <w:szCs w:val="20"/>
        </w:rPr>
        <w:t xml:space="preserve">               </w:t>
      </w:r>
      <w:r w:rsidR="001D56C7" w:rsidRPr="00145FC2">
        <w:rPr>
          <w:rFonts w:ascii="Arial" w:hAnsi="Arial" w:cs="Arial"/>
          <w:color w:val="231F20"/>
          <w:sz w:val="20"/>
          <w:szCs w:val="20"/>
        </w:rPr>
        <w:t>Th</w:t>
      </w:r>
      <w:r w:rsidR="00794A32">
        <w:rPr>
          <w:rFonts w:ascii="Arial" w:hAnsi="Arial" w:cs="Arial"/>
          <w:color w:val="231F20"/>
          <w:sz w:val="20"/>
          <w:szCs w:val="20"/>
        </w:rPr>
        <w:t xml:space="preserve">is </w:t>
      </w:r>
      <w:r w:rsidR="001D56C7" w:rsidRPr="00145FC2">
        <w:rPr>
          <w:rFonts w:ascii="Arial" w:hAnsi="Arial" w:cs="Arial"/>
          <w:color w:val="231F20"/>
          <w:sz w:val="20"/>
          <w:szCs w:val="20"/>
        </w:rPr>
        <w:t xml:space="preserve">literature review provides policymakers and </w:t>
      </w:r>
      <w:r w:rsidR="008F1C74">
        <w:rPr>
          <w:rFonts w:ascii="Arial" w:hAnsi="Arial" w:cs="Arial"/>
          <w:color w:val="231F20"/>
          <w:sz w:val="20"/>
          <w:szCs w:val="20"/>
        </w:rPr>
        <w:t xml:space="preserve">practitioners </w:t>
      </w:r>
      <w:r w:rsidR="001D56C7" w:rsidRPr="00145FC2">
        <w:rPr>
          <w:rFonts w:ascii="Arial" w:hAnsi="Arial" w:cs="Arial"/>
          <w:color w:val="231F20"/>
          <w:sz w:val="20"/>
          <w:szCs w:val="20"/>
        </w:rPr>
        <w:t xml:space="preserve">working in the drugs field with a detailed </w:t>
      </w:r>
      <w:r w:rsidR="00FB7D32">
        <w:rPr>
          <w:rFonts w:ascii="Arial" w:hAnsi="Arial" w:cs="Arial"/>
          <w:color w:val="231F20"/>
          <w:sz w:val="20"/>
          <w:szCs w:val="20"/>
        </w:rPr>
        <w:t xml:space="preserve">and timely </w:t>
      </w:r>
      <w:r w:rsidR="001D56C7" w:rsidRPr="00145FC2">
        <w:rPr>
          <w:rFonts w:ascii="Arial" w:hAnsi="Arial" w:cs="Arial"/>
          <w:color w:val="231F20"/>
          <w:sz w:val="20"/>
          <w:szCs w:val="20"/>
        </w:rPr>
        <w:t>overview of the concept and the tools available for its assessment and diagnosis.</w:t>
      </w:r>
    </w:p>
    <w:p w14:paraId="0BD29024" w14:textId="0D1EBC6F" w:rsidR="00FB7D32" w:rsidRPr="006C7F3A" w:rsidRDefault="00FB7D32" w:rsidP="00FB7D32">
      <w:pPr>
        <w:autoSpaceDE w:val="0"/>
        <w:autoSpaceDN w:val="0"/>
        <w:adjustRightInd w:val="0"/>
        <w:spacing w:after="260" w:line="260" w:lineRule="exact"/>
        <w:rPr>
          <w:rFonts w:ascii="Arial" w:hAnsi="Arial" w:cs="Arial"/>
          <w:color w:val="000000"/>
          <w:sz w:val="20"/>
          <w:szCs w:val="20"/>
        </w:rPr>
      </w:pPr>
      <w:r w:rsidRPr="006C7F3A">
        <w:rPr>
          <w:rFonts w:ascii="Arial" w:hAnsi="Arial" w:cs="Arial"/>
          <w:sz w:val="20"/>
          <w:szCs w:val="20"/>
        </w:rPr>
        <w:t xml:space="preserve">‘The adequate detection and treatment of comorbid mental and substance use disorders is one of the </w:t>
      </w:r>
      <w:r w:rsidR="00197E61">
        <w:rPr>
          <w:rFonts w:ascii="Arial" w:hAnsi="Arial" w:cs="Arial"/>
          <w:sz w:val="20"/>
          <w:szCs w:val="20"/>
        </w:rPr>
        <w:t xml:space="preserve">major </w:t>
      </w:r>
      <w:r w:rsidRPr="006C7F3A">
        <w:rPr>
          <w:rFonts w:ascii="Arial" w:hAnsi="Arial" w:cs="Arial"/>
          <w:sz w:val="20"/>
          <w:szCs w:val="20"/>
        </w:rPr>
        <w:t xml:space="preserve">challenges that policymakers, professionals and clinicians working in the drugs field </w:t>
      </w:r>
      <w:r w:rsidR="00A1324D">
        <w:rPr>
          <w:rFonts w:ascii="Arial" w:hAnsi="Arial" w:cs="Arial"/>
          <w:sz w:val="20"/>
          <w:szCs w:val="20"/>
        </w:rPr>
        <w:t>will</w:t>
      </w:r>
      <w:r w:rsidR="00A1324D" w:rsidRPr="006C7F3A">
        <w:rPr>
          <w:rFonts w:ascii="Arial" w:hAnsi="Arial" w:cs="Arial"/>
          <w:sz w:val="20"/>
          <w:szCs w:val="20"/>
        </w:rPr>
        <w:t xml:space="preserve"> </w:t>
      </w:r>
      <w:r w:rsidRPr="006C7F3A">
        <w:rPr>
          <w:rFonts w:ascii="Arial" w:hAnsi="Arial" w:cs="Arial"/>
          <w:sz w:val="20"/>
          <w:szCs w:val="20"/>
        </w:rPr>
        <w:t xml:space="preserve">face in the coming years’, </w:t>
      </w:r>
      <w:r w:rsidRPr="006C7F3A">
        <w:rPr>
          <w:rFonts w:ascii="Arial" w:hAnsi="Arial" w:cs="Arial"/>
          <w:color w:val="000000"/>
          <w:sz w:val="20"/>
          <w:szCs w:val="20"/>
        </w:rPr>
        <w:t xml:space="preserve">says </w:t>
      </w:r>
      <w:r w:rsidRPr="006C7F3A">
        <w:rPr>
          <w:rFonts w:ascii="Arial" w:hAnsi="Arial" w:cs="Arial"/>
          <w:b/>
          <w:color w:val="000000"/>
          <w:sz w:val="20"/>
          <w:szCs w:val="20"/>
        </w:rPr>
        <w:t>EMCDDA Director Wolfgang Götz</w:t>
      </w:r>
      <w:r w:rsidRPr="006C7F3A">
        <w:rPr>
          <w:rFonts w:ascii="Arial" w:hAnsi="Arial" w:cs="Arial"/>
          <w:color w:val="000000"/>
          <w:sz w:val="20"/>
          <w:szCs w:val="20"/>
        </w:rPr>
        <w:t>.</w:t>
      </w:r>
      <w:r w:rsidR="00F17F29" w:rsidRPr="006C7F3A">
        <w:rPr>
          <w:rFonts w:ascii="Arial" w:hAnsi="Arial" w:cs="Arial"/>
          <w:color w:val="000000"/>
          <w:sz w:val="20"/>
          <w:szCs w:val="20"/>
        </w:rPr>
        <w:t xml:space="preserve"> </w:t>
      </w:r>
    </w:p>
    <w:p w14:paraId="27F06B2E" w14:textId="06246238" w:rsidR="00BE00C7" w:rsidRDefault="008950B6" w:rsidP="00BE00C7">
      <w:pPr>
        <w:autoSpaceDE w:val="0"/>
        <w:autoSpaceDN w:val="0"/>
        <w:adjustRightInd w:val="0"/>
        <w:spacing w:after="260" w:line="260" w:lineRule="exact"/>
        <w:rPr>
          <w:rFonts w:ascii="Arial" w:hAnsi="Arial" w:cs="Arial"/>
          <w:sz w:val="20"/>
          <w:szCs w:val="20"/>
        </w:rPr>
      </w:pPr>
      <w:r w:rsidRPr="006C7F3A">
        <w:rPr>
          <w:rFonts w:ascii="Arial" w:hAnsi="Arial" w:cs="Arial"/>
          <w:color w:val="000000"/>
          <w:sz w:val="20"/>
          <w:szCs w:val="20"/>
        </w:rPr>
        <w:t xml:space="preserve">‘Acknowledging and responding to the reality of such disorders is an important step towards providing better care for the many people </w:t>
      </w:r>
      <w:r w:rsidR="0082349F">
        <w:rPr>
          <w:rFonts w:ascii="Arial" w:hAnsi="Arial" w:cs="Arial"/>
          <w:color w:val="000000"/>
          <w:sz w:val="20"/>
          <w:szCs w:val="20"/>
        </w:rPr>
        <w:t xml:space="preserve">who </w:t>
      </w:r>
      <w:r w:rsidRPr="006C7F3A">
        <w:rPr>
          <w:rFonts w:ascii="Arial" w:hAnsi="Arial" w:cs="Arial"/>
          <w:color w:val="000000"/>
          <w:sz w:val="20"/>
          <w:szCs w:val="20"/>
        </w:rPr>
        <w:t xml:space="preserve">are affected by these interlinked problems’, </w:t>
      </w:r>
      <w:r w:rsidR="006B5D51" w:rsidRPr="006C7F3A">
        <w:rPr>
          <w:rFonts w:ascii="Arial" w:hAnsi="Arial" w:cs="Arial"/>
          <w:b/>
          <w:color w:val="000000"/>
          <w:sz w:val="20"/>
          <w:szCs w:val="20"/>
        </w:rPr>
        <w:t>Götz</w:t>
      </w:r>
      <w:r w:rsidR="00277FD5" w:rsidRPr="006C7F3A">
        <w:rPr>
          <w:rFonts w:ascii="Arial" w:hAnsi="Arial" w:cs="Arial"/>
          <w:color w:val="000000"/>
          <w:sz w:val="20"/>
          <w:szCs w:val="20"/>
        </w:rPr>
        <w:t xml:space="preserve"> </w:t>
      </w:r>
      <w:r w:rsidR="00FB7909" w:rsidRPr="006C7F3A">
        <w:rPr>
          <w:rFonts w:ascii="Arial" w:hAnsi="Arial" w:cs="Arial"/>
          <w:sz w:val="20"/>
          <w:szCs w:val="20"/>
        </w:rPr>
        <w:t>adds</w:t>
      </w:r>
      <w:r w:rsidRPr="006C7F3A">
        <w:rPr>
          <w:rFonts w:ascii="Arial" w:hAnsi="Arial" w:cs="Arial"/>
          <w:sz w:val="20"/>
          <w:szCs w:val="20"/>
        </w:rPr>
        <w:t xml:space="preserve">. </w:t>
      </w:r>
    </w:p>
    <w:p w14:paraId="4D4C7CBB" w14:textId="1B33D43D" w:rsidR="00BE00C7" w:rsidRDefault="00835043" w:rsidP="00BE00C7">
      <w:pPr>
        <w:autoSpaceDE w:val="0"/>
        <w:autoSpaceDN w:val="0"/>
        <w:adjustRightInd w:val="0"/>
        <w:spacing w:after="260" w:line="260" w:lineRule="exact"/>
      </w:pPr>
      <w:r w:rsidRPr="00FB7909">
        <w:rPr>
          <w:rFonts w:ascii="Arial" w:hAnsi="Arial" w:cs="Arial"/>
          <w:sz w:val="20"/>
          <w:szCs w:val="20"/>
        </w:rPr>
        <w:t>T</w:t>
      </w:r>
      <w:r w:rsidRPr="00FB7909">
        <w:rPr>
          <w:rFonts w:ascii="Arial" w:hAnsi="Arial" w:cs="Arial"/>
          <w:color w:val="231F20"/>
          <w:sz w:val="20"/>
          <w:szCs w:val="20"/>
        </w:rPr>
        <w:t xml:space="preserve">he link between substance use and </w:t>
      </w:r>
      <w:r w:rsidRPr="00FB7909">
        <w:rPr>
          <w:rFonts w:ascii="Arial" w:hAnsi="Arial" w:cs="Arial"/>
          <w:sz w:val="20"/>
          <w:szCs w:val="20"/>
        </w:rPr>
        <w:t xml:space="preserve">mental health problems is a complex one and </w:t>
      </w:r>
      <w:r w:rsidRPr="00FB7909">
        <w:rPr>
          <w:rFonts w:ascii="Arial" w:hAnsi="Arial" w:cs="Arial"/>
          <w:color w:val="231F20"/>
          <w:sz w:val="20"/>
          <w:szCs w:val="20"/>
        </w:rPr>
        <w:t xml:space="preserve">interaction between the two can </w:t>
      </w:r>
      <w:r>
        <w:rPr>
          <w:rFonts w:ascii="Arial" w:hAnsi="Arial" w:cs="Arial"/>
          <w:color w:val="231F20"/>
          <w:sz w:val="20"/>
          <w:szCs w:val="20"/>
        </w:rPr>
        <w:t>play out</w:t>
      </w:r>
      <w:r w:rsidRPr="00FB7909">
        <w:rPr>
          <w:rFonts w:ascii="Arial" w:hAnsi="Arial" w:cs="Arial"/>
          <w:color w:val="231F20"/>
          <w:sz w:val="20"/>
          <w:szCs w:val="20"/>
        </w:rPr>
        <w:t xml:space="preserve"> on many levels</w:t>
      </w:r>
      <w:r w:rsidRPr="00FB7909">
        <w:rPr>
          <w:rFonts w:ascii="Arial" w:hAnsi="Arial" w:cs="Arial"/>
          <w:sz w:val="20"/>
          <w:szCs w:val="20"/>
        </w:rPr>
        <w:t>.</w:t>
      </w:r>
      <w:r>
        <w:rPr>
          <w:rFonts w:ascii="Arial" w:hAnsi="Arial" w:cs="Arial"/>
          <w:sz w:val="20"/>
          <w:szCs w:val="20"/>
        </w:rPr>
        <w:t xml:space="preserve"> </w:t>
      </w:r>
      <w:r w:rsidR="00AE0168">
        <w:rPr>
          <w:rFonts w:ascii="Arial" w:hAnsi="Arial" w:cs="Arial"/>
          <w:sz w:val="20"/>
          <w:szCs w:val="20"/>
        </w:rPr>
        <w:t>In some cases</w:t>
      </w:r>
      <w:r w:rsidR="008C7ACF">
        <w:rPr>
          <w:rFonts w:ascii="Arial" w:hAnsi="Arial" w:cs="Arial"/>
          <w:sz w:val="20"/>
          <w:szCs w:val="20"/>
        </w:rPr>
        <w:t>,</w:t>
      </w:r>
      <w:r w:rsidR="00AE0168">
        <w:rPr>
          <w:rFonts w:ascii="Arial" w:hAnsi="Arial" w:cs="Arial"/>
          <w:sz w:val="20"/>
          <w:szCs w:val="20"/>
        </w:rPr>
        <w:t xml:space="preserve"> the psychiatric disorder may be a risk factor fo</w:t>
      </w:r>
      <w:r w:rsidR="00AA1EB7">
        <w:rPr>
          <w:rFonts w:ascii="Arial" w:hAnsi="Arial" w:cs="Arial"/>
          <w:sz w:val="20"/>
          <w:szCs w:val="20"/>
        </w:rPr>
        <w:t>r substance</w:t>
      </w:r>
      <w:r w:rsidR="00AE0168">
        <w:rPr>
          <w:rFonts w:ascii="Arial" w:hAnsi="Arial" w:cs="Arial"/>
          <w:sz w:val="20"/>
          <w:szCs w:val="20"/>
        </w:rPr>
        <w:t xml:space="preserve"> use, while </w:t>
      </w:r>
      <w:r w:rsidR="00AA1EB7">
        <w:rPr>
          <w:rFonts w:ascii="Arial" w:hAnsi="Arial" w:cs="Arial"/>
          <w:sz w:val="20"/>
          <w:szCs w:val="20"/>
        </w:rPr>
        <w:t xml:space="preserve">in others </w:t>
      </w:r>
      <w:r w:rsidR="008C7ACF">
        <w:rPr>
          <w:rFonts w:ascii="Arial" w:hAnsi="Arial" w:cs="Arial"/>
          <w:sz w:val="20"/>
          <w:szCs w:val="20"/>
        </w:rPr>
        <w:t xml:space="preserve">it is the </w:t>
      </w:r>
      <w:r w:rsidR="00AA1EB7">
        <w:rPr>
          <w:rFonts w:ascii="Arial" w:hAnsi="Arial" w:cs="Arial"/>
          <w:sz w:val="20"/>
          <w:szCs w:val="20"/>
        </w:rPr>
        <w:t xml:space="preserve">substance use </w:t>
      </w:r>
      <w:r w:rsidR="008C7ACF">
        <w:rPr>
          <w:rFonts w:ascii="Arial" w:hAnsi="Arial" w:cs="Arial"/>
          <w:sz w:val="20"/>
          <w:szCs w:val="20"/>
        </w:rPr>
        <w:t xml:space="preserve">that </w:t>
      </w:r>
      <w:r w:rsidR="00AA1EB7">
        <w:rPr>
          <w:rFonts w:ascii="Arial" w:hAnsi="Arial" w:cs="Arial"/>
          <w:sz w:val="20"/>
          <w:szCs w:val="20"/>
        </w:rPr>
        <w:t>trigger</w:t>
      </w:r>
      <w:r w:rsidR="008C7ACF">
        <w:rPr>
          <w:rFonts w:ascii="Arial" w:hAnsi="Arial" w:cs="Arial"/>
          <w:sz w:val="20"/>
          <w:szCs w:val="20"/>
        </w:rPr>
        <w:t xml:space="preserve">s </w:t>
      </w:r>
      <w:r w:rsidR="00BE00C7">
        <w:rPr>
          <w:rFonts w:ascii="Arial" w:hAnsi="Arial" w:cs="Arial"/>
          <w:sz w:val="20"/>
          <w:szCs w:val="20"/>
        </w:rPr>
        <w:t>the mental health</w:t>
      </w:r>
      <w:r w:rsidR="00AA1EB7">
        <w:rPr>
          <w:rFonts w:ascii="Arial" w:hAnsi="Arial" w:cs="Arial"/>
          <w:sz w:val="20"/>
          <w:szCs w:val="20"/>
        </w:rPr>
        <w:t xml:space="preserve"> disorder. </w:t>
      </w:r>
      <w:r w:rsidR="00197E61">
        <w:rPr>
          <w:rFonts w:ascii="Arial" w:hAnsi="Arial" w:cs="Arial"/>
          <w:sz w:val="20"/>
          <w:szCs w:val="20"/>
        </w:rPr>
        <w:t xml:space="preserve">                     </w:t>
      </w:r>
      <w:r>
        <w:rPr>
          <w:rFonts w:ascii="Arial" w:hAnsi="Arial" w:cs="Arial"/>
          <w:sz w:val="20"/>
          <w:szCs w:val="20"/>
        </w:rPr>
        <w:t>C</w:t>
      </w:r>
      <w:r>
        <w:rPr>
          <w:rFonts w:ascii="Arial" w:hAnsi="Arial" w:cs="Arial"/>
          <w:color w:val="231F20"/>
          <w:sz w:val="20"/>
          <w:szCs w:val="20"/>
        </w:rPr>
        <w:t xml:space="preserve">o-existence of the two </w:t>
      </w:r>
      <w:r w:rsidR="008C7ACF">
        <w:rPr>
          <w:rFonts w:ascii="Arial" w:hAnsi="Arial" w:cs="Arial"/>
          <w:color w:val="231F20"/>
          <w:sz w:val="20"/>
          <w:szCs w:val="20"/>
        </w:rPr>
        <w:t xml:space="preserve">raises a number of challenges such as </w:t>
      </w:r>
      <w:r w:rsidR="0009281E">
        <w:rPr>
          <w:rFonts w:ascii="Arial" w:hAnsi="Arial" w:cs="Arial"/>
          <w:color w:val="231F20"/>
          <w:sz w:val="20"/>
          <w:szCs w:val="20"/>
        </w:rPr>
        <w:t>chronicity,</w:t>
      </w:r>
      <w:r w:rsidR="0009281E" w:rsidRPr="00655BAE">
        <w:rPr>
          <w:rFonts w:ascii="Arial" w:hAnsi="Arial" w:cs="Arial"/>
          <w:color w:val="231F20"/>
          <w:sz w:val="20"/>
          <w:szCs w:val="20"/>
        </w:rPr>
        <w:t xml:space="preserve"> </w:t>
      </w:r>
      <w:r w:rsidRPr="00655BAE">
        <w:rPr>
          <w:rFonts w:ascii="Arial" w:hAnsi="Arial" w:cs="Arial"/>
          <w:color w:val="231F20"/>
          <w:sz w:val="20"/>
          <w:szCs w:val="20"/>
        </w:rPr>
        <w:t>poor treatment outcomes</w:t>
      </w:r>
      <w:r>
        <w:rPr>
          <w:rFonts w:ascii="Arial" w:hAnsi="Arial" w:cs="Arial"/>
          <w:color w:val="231F20"/>
          <w:sz w:val="20"/>
          <w:szCs w:val="20"/>
        </w:rPr>
        <w:t>,</w:t>
      </w:r>
      <w:r w:rsidRPr="00655BAE">
        <w:rPr>
          <w:rFonts w:ascii="Arial" w:hAnsi="Arial" w:cs="Arial"/>
          <w:color w:val="231F20"/>
          <w:sz w:val="20"/>
          <w:szCs w:val="20"/>
        </w:rPr>
        <w:t xml:space="preserve"> </w:t>
      </w:r>
      <w:r w:rsidR="00DF0C4E">
        <w:rPr>
          <w:rFonts w:ascii="Arial" w:hAnsi="Arial" w:cs="Arial"/>
          <w:color w:val="231F20"/>
          <w:sz w:val="20"/>
          <w:szCs w:val="20"/>
        </w:rPr>
        <w:t xml:space="preserve"> </w:t>
      </w:r>
      <w:r>
        <w:rPr>
          <w:rFonts w:ascii="Arial" w:hAnsi="Arial" w:cs="Arial"/>
          <w:color w:val="231F20"/>
          <w:sz w:val="20"/>
          <w:szCs w:val="20"/>
        </w:rPr>
        <w:t xml:space="preserve">increased </w:t>
      </w:r>
      <w:r w:rsidRPr="00655BAE">
        <w:rPr>
          <w:rFonts w:ascii="Arial" w:hAnsi="Arial" w:cs="Arial"/>
          <w:color w:val="231F20"/>
          <w:sz w:val="20"/>
          <w:szCs w:val="20"/>
        </w:rPr>
        <w:t>morbidity and</w:t>
      </w:r>
      <w:r>
        <w:rPr>
          <w:rFonts w:ascii="Arial" w:hAnsi="Arial" w:cs="Arial"/>
          <w:color w:val="231F20"/>
          <w:sz w:val="20"/>
          <w:szCs w:val="20"/>
        </w:rPr>
        <w:t>,</w:t>
      </w:r>
      <w:r w:rsidRPr="00655BAE">
        <w:rPr>
          <w:rFonts w:ascii="Arial" w:hAnsi="Arial" w:cs="Arial"/>
          <w:color w:val="231F20"/>
          <w:sz w:val="20"/>
          <w:szCs w:val="20"/>
        </w:rPr>
        <w:t xml:space="preserve"> in some cases</w:t>
      </w:r>
      <w:r>
        <w:rPr>
          <w:rFonts w:ascii="Arial" w:hAnsi="Arial" w:cs="Arial"/>
          <w:color w:val="231F20"/>
          <w:sz w:val="20"/>
          <w:szCs w:val="20"/>
        </w:rPr>
        <w:t>,</w:t>
      </w:r>
      <w:r w:rsidRPr="00655BAE">
        <w:rPr>
          <w:rFonts w:ascii="Arial" w:hAnsi="Arial" w:cs="Arial"/>
          <w:color w:val="231F20"/>
          <w:sz w:val="20"/>
          <w:szCs w:val="20"/>
        </w:rPr>
        <w:t xml:space="preserve"> </w:t>
      </w:r>
      <w:r w:rsidR="00B507FE">
        <w:rPr>
          <w:rFonts w:ascii="Arial" w:hAnsi="Arial" w:cs="Arial"/>
          <w:color w:val="231F20"/>
          <w:sz w:val="20"/>
          <w:szCs w:val="20"/>
        </w:rPr>
        <w:t>more</w:t>
      </w:r>
      <w:r w:rsidR="00612882">
        <w:rPr>
          <w:rFonts w:ascii="Arial" w:hAnsi="Arial" w:cs="Arial"/>
          <w:color w:val="231F20"/>
          <w:sz w:val="20"/>
          <w:szCs w:val="20"/>
        </w:rPr>
        <w:t xml:space="preserve"> </w:t>
      </w:r>
      <w:r w:rsidR="00C03F22">
        <w:rPr>
          <w:rFonts w:ascii="Arial" w:hAnsi="Arial" w:cs="Arial"/>
          <w:color w:val="231F20"/>
          <w:sz w:val="20"/>
          <w:szCs w:val="20"/>
        </w:rPr>
        <w:t>criminal</w:t>
      </w:r>
      <w:r w:rsidR="00923266">
        <w:rPr>
          <w:rFonts w:ascii="Arial" w:hAnsi="Arial" w:cs="Arial"/>
          <w:color w:val="231F20"/>
          <w:sz w:val="20"/>
          <w:szCs w:val="20"/>
        </w:rPr>
        <w:t>ity</w:t>
      </w:r>
      <w:r w:rsidR="00C03F22">
        <w:rPr>
          <w:rFonts w:ascii="Arial" w:hAnsi="Arial" w:cs="Arial"/>
          <w:color w:val="231F20"/>
          <w:sz w:val="20"/>
          <w:szCs w:val="20"/>
        </w:rPr>
        <w:t xml:space="preserve">. </w:t>
      </w:r>
    </w:p>
    <w:p w14:paraId="0A59F48B" w14:textId="2AC05FFE" w:rsidR="00423761" w:rsidRDefault="00423761" w:rsidP="00423761">
      <w:pPr>
        <w:autoSpaceDE w:val="0"/>
        <w:autoSpaceDN w:val="0"/>
        <w:adjustRightInd w:val="0"/>
        <w:spacing w:after="260" w:line="260" w:lineRule="exact"/>
        <w:rPr>
          <w:rFonts w:ascii="Arial" w:hAnsi="Arial" w:cs="Arial"/>
          <w:color w:val="231F20"/>
          <w:sz w:val="20"/>
          <w:szCs w:val="20"/>
        </w:rPr>
      </w:pPr>
      <w:r w:rsidRPr="00145FC2">
        <w:rPr>
          <w:rFonts w:ascii="Arial" w:hAnsi="Arial" w:cs="Arial"/>
          <w:color w:val="231F20"/>
          <w:sz w:val="20"/>
          <w:szCs w:val="20"/>
        </w:rPr>
        <w:t>Some of the most common</w:t>
      </w:r>
      <w:bookmarkStart w:id="0" w:name="_GoBack"/>
      <w:bookmarkEnd w:id="0"/>
      <w:r w:rsidRPr="00145FC2">
        <w:rPr>
          <w:rFonts w:ascii="Arial" w:hAnsi="Arial" w:cs="Arial"/>
          <w:color w:val="231F20"/>
          <w:sz w:val="20"/>
          <w:szCs w:val="20"/>
        </w:rPr>
        <w:t xml:space="preserve"> combinations of drug use and mental health disorders are presented in the publication, along with </w:t>
      </w:r>
      <w:r w:rsidR="00C03F22">
        <w:rPr>
          <w:rFonts w:ascii="Arial" w:hAnsi="Arial" w:cs="Arial"/>
          <w:color w:val="231F20"/>
          <w:sz w:val="20"/>
          <w:szCs w:val="20"/>
        </w:rPr>
        <w:t xml:space="preserve">the corresponding </w:t>
      </w:r>
      <w:r>
        <w:rPr>
          <w:rFonts w:ascii="Arial" w:hAnsi="Arial" w:cs="Arial"/>
          <w:color w:val="231F20"/>
          <w:sz w:val="20"/>
          <w:szCs w:val="20"/>
        </w:rPr>
        <w:t xml:space="preserve">clinical recommendations and </w:t>
      </w:r>
      <w:r w:rsidR="00BE00C7">
        <w:rPr>
          <w:rFonts w:ascii="Arial" w:hAnsi="Arial" w:cs="Arial"/>
          <w:color w:val="231F20"/>
          <w:sz w:val="20"/>
          <w:szCs w:val="20"/>
        </w:rPr>
        <w:t xml:space="preserve">response </w:t>
      </w:r>
      <w:r w:rsidRPr="00145FC2">
        <w:rPr>
          <w:rFonts w:ascii="Arial" w:hAnsi="Arial" w:cs="Arial"/>
          <w:color w:val="231F20"/>
          <w:sz w:val="20"/>
          <w:szCs w:val="20"/>
        </w:rPr>
        <w:t xml:space="preserve">measures </w:t>
      </w:r>
      <w:r>
        <w:rPr>
          <w:rFonts w:ascii="Arial" w:hAnsi="Arial" w:cs="Arial"/>
          <w:color w:val="231F20"/>
          <w:sz w:val="20"/>
          <w:szCs w:val="20"/>
        </w:rPr>
        <w:t xml:space="preserve">implemented </w:t>
      </w:r>
      <w:r w:rsidRPr="00145FC2">
        <w:rPr>
          <w:rFonts w:ascii="Arial" w:hAnsi="Arial" w:cs="Arial"/>
          <w:color w:val="231F20"/>
          <w:sz w:val="20"/>
          <w:szCs w:val="20"/>
        </w:rPr>
        <w:t>in treatment settings across Europe.</w:t>
      </w:r>
      <w:r>
        <w:rPr>
          <w:rFonts w:ascii="Arial" w:hAnsi="Arial" w:cs="Arial"/>
          <w:color w:val="231F20"/>
          <w:sz w:val="20"/>
          <w:szCs w:val="20"/>
        </w:rPr>
        <w:t xml:space="preserve"> The most </w:t>
      </w:r>
      <w:r w:rsidR="00C671E3">
        <w:rPr>
          <w:rFonts w:ascii="Arial" w:hAnsi="Arial" w:cs="Arial"/>
          <w:color w:val="231F20"/>
          <w:sz w:val="20"/>
          <w:szCs w:val="20"/>
        </w:rPr>
        <w:t xml:space="preserve">usual </w:t>
      </w:r>
      <w:r>
        <w:rPr>
          <w:rFonts w:ascii="Arial" w:hAnsi="Arial" w:cs="Arial"/>
          <w:color w:val="231F20"/>
          <w:sz w:val="20"/>
          <w:szCs w:val="20"/>
        </w:rPr>
        <w:t xml:space="preserve">form of comorbidity </w:t>
      </w:r>
      <w:r w:rsidR="00FA31D7">
        <w:rPr>
          <w:rFonts w:ascii="Arial" w:hAnsi="Arial" w:cs="Arial"/>
          <w:color w:val="231F20"/>
          <w:sz w:val="20"/>
          <w:szCs w:val="20"/>
        </w:rPr>
        <w:t xml:space="preserve">is the combination of a </w:t>
      </w:r>
      <w:r w:rsidR="00FF27FF">
        <w:rPr>
          <w:rFonts w:ascii="Arial" w:hAnsi="Arial" w:cs="Arial"/>
          <w:color w:val="231F20"/>
          <w:sz w:val="20"/>
          <w:szCs w:val="20"/>
        </w:rPr>
        <w:t xml:space="preserve">substance use disorder </w:t>
      </w:r>
      <w:r w:rsidR="00FA31D7">
        <w:rPr>
          <w:rFonts w:ascii="Arial" w:hAnsi="Arial" w:cs="Arial"/>
          <w:color w:val="231F20"/>
          <w:sz w:val="20"/>
          <w:szCs w:val="20"/>
        </w:rPr>
        <w:t>with</w:t>
      </w:r>
      <w:r>
        <w:rPr>
          <w:rFonts w:ascii="Arial" w:hAnsi="Arial" w:cs="Arial"/>
          <w:color w:val="231F20"/>
          <w:sz w:val="20"/>
          <w:szCs w:val="20"/>
        </w:rPr>
        <w:t xml:space="preserve"> depression</w:t>
      </w:r>
      <w:r w:rsidR="001E1AB8">
        <w:rPr>
          <w:rFonts w:ascii="Arial" w:hAnsi="Arial" w:cs="Arial"/>
          <w:color w:val="231F20"/>
          <w:sz w:val="20"/>
          <w:szCs w:val="20"/>
        </w:rPr>
        <w:t>;</w:t>
      </w:r>
      <w:r w:rsidR="00FF27FF">
        <w:rPr>
          <w:rFonts w:ascii="Arial" w:hAnsi="Arial" w:cs="Arial"/>
          <w:color w:val="231F20"/>
          <w:sz w:val="20"/>
          <w:szCs w:val="20"/>
        </w:rPr>
        <w:t xml:space="preserve"> while </w:t>
      </w:r>
      <w:r>
        <w:rPr>
          <w:rFonts w:ascii="Arial" w:hAnsi="Arial" w:cs="Arial"/>
          <w:color w:val="231F20"/>
          <w:sz w:val="20"/>
          <w:szCs w:val="20"/>
        </w:rPr>
        <w:t xml:space="preserve">anxiety is also frequent. The use of specific substances may also be associated </w:t>
      </w:r>
      <w:r w:rsidR="001E1AB8">
        <w:rPr>
          <w:rFonts w:ascii="Arial" w:hAnsi="Arial" w:cs="Arial"/>
          <w:color w:val="231F20"/>
          <w:sz w:val="20"/>
          <w:szCs w:val="20"/>
        </w:rPr>
        <w:t xml:space="preserve">with a </w:t>
      </w:r>
      <w:r>
        <w:rPr>
          <w:rFonts w:ascii="Arial" w:hAnsi="Arial" w:cs="Arial"/>
          <w:color w:val="231F20"/>
          <w:sz w:val="20"/>
          <w:szCs w:val="20"/>
        </w:rPr>
        <w:t xml:space="preserve">specific mental health </w:t>
      </w:r>
      <w:r w:rsidR="00BE00C7">
        <w:rPr>
          <w:rFonts w:ascii="Arial" w:hAnsi="Arial" w:cs="Arial"/>
          <w:color w:val="231F20"/>
          <w:sz w:val="20"/>
          <w:szCs w:val="20"/>
        </w:rPr>
        <w:t>condition</w:t>
      </w:r>
      <w:r w:rsidR="00FF27FF">
        <w:rPr>
          <w:rFonts w:ascii="Arial" w:hAnsi="Arial" w:cs="Arial"/>
          <w:color w:val="231F20"/>
          <w:sz w:val="20"/>
          <w:szCs w:val="20"/>
        </w:rPr>
        <w:t xml:space="preserve"> (e.g. cannabis </w:t>
      </w:r>
      <w:r w:rsidR="00C671E3">
        <w:rPr>
          <w:rFonts w:ascii="Arial" w:hAnsi="Arial" w:cs="Arial"/>
          <w:color w:val="231F20"/>
          <w:sz w:val="20"/>
          <w:szCs w:val="20"/>
        </w:rPr>
        <w:t xml:space="preserve">use </w:t>
      </w:r>
      <w:r w:rsidR="00FF27FF">
        <w:rPr>
          <w:rFonts w:ascii="Arial" w:hAnsi="Arial" w:cs="Arial"/>
          <w:color w:val="231F20"/>
          <w:sz w:val="20"/>
          <w:szCs w:val="20"/>
        </w:rPr>
        <w:t xml:space="preserve">with </w:t>
      </w:r>
      <w:r>
        <w:rPr>
          <w:rFonts w:ascii="Arial" w:hAnsi="Arial" w:cs="Arial"/>
          <w:color w:val="231F20"/>
          <w:sz w:val="20"/>
          <w:szCs w:val="20"/>
        </w:rPr>
        <w:t>psychosis</w:t>
      </w:r>
      <w:r w:rsidR="00FF27FF">
        <w:rPr>
          <w:rFonts w:ascii="Arial" w:hAnsi="Arial" w:cs="Arial"/>
          <w:color w:val="231F20"/>
          <w:sz w:val="20"/>
          <w:szCs w:val="20"/>
        </w:rPr>
        <w:t>;</w:t>
      </w:r>
      <w:r>
        <w:rPr>
          <w:rFonts w:ascii="Arial" w:hAnsi="Arial" w:cs="Arial"/>
          <w:color w:val="231F20"/>
          <w:sz w:val="20"/>
          <w:szCs w:val="20"/>
        </w:rPr>
        <w:t xml:space="preserve"> opioid</w:t>
      </w:r>
      <w:r w:rsidR="00C671E3">
        <w:rPr>
          <w:rFonts w:ascii="Arial" w:hAnsi="Arial" w:cs="Arial"/>
          <w:color w:val="231F20"/>
          <w:sz w:val="20"/>
          <w:szCs w:val="20"/>
        </w:rPr>
        <w:t xml:space="preserve"> use with</w:t>
      </w:r>
      <w:r w:rsidR="00FF27FF">
        <w:rPr>
          <w:rFonts w:ascii="Arial" w:hAnsi="Arial" w:cs="Arial"/>
          <w:color w:val="231F20"/>
          <w:sz w:val="20"/>
          <w:szCs w:val="20"/>
        </w:rPr>
        <w:t xml:space="preserve"> </w:t>
      </w:r>
      <w:r w:rsidR="00923266">
        <w:rPr>
          <w:rFonts w:ascii="Arial" w:hAnsi="Arial" w:cs="Arial"/>
          <w:color w:val="231F20"/>
          <w:sz w:val="20"/>
          <w:szCs w:val="20"/>
        </w:rPr>
        <w:t xml:space="preserve">a range of conditions such as </w:t>
      </w:r>
      <w:r>
        <w:rPr>
          <w:rFonts w:ascii="Arial" w:hAnsi="Arial" w:cs="Arial"/>
          <w:color w:val="231F20"/>
          <w:sz w:val="20"/>
          <w:szCs w:val="20"/>
        </w:rPr>
        <w:t>antisocial/borderline personality disorders</w:t>
      </w:r>
      <w:r w:rsidR="00695EFD">
        <w:rPr>
          <w:rFonts w:ascii="Arial" w:hAnsi="Arial" w:cs="Arial"/>
          <w:color w:val="231F20"/>
          <w:sz w:val="20"/>
          <w:szCs w:val="20"/>
        </w:rPr>
        <w:t xml:space="preserve"> </w:t>
      </w:r>
      <w:r w:rsidR="00923266">
        <w:rPr>
          <w:rFonts w:ascii="Arial" w:hAnsi="Arial" w:cs="Arial"/>
          <w:color w:val="231F20"/>
          <w:sz w:val="20"/>
          <w:szCs w:val="20"/>
        </w:rPr>
        <w:t>and eating disorders</w:t>
      </w:r>
      <w:r w:rsidR="00277FD5">
        <w:rPr>
          <w:rFonts w:ascii="Arial" w:hAnsi="Arial" w:cs="Arial"/>
          <w:color w:val="231F20"/>
          <w:sz w:val="20"/>
          <w:szCs w:val="20"/>
        </w:rPr>
        <w:t>).</w:t>
      </w:r>
    </w:p>
    <w:p w14:paraId="38072D79" w14:textId="6D0D9130" w:rsidR="00DB74B8" w:rsidRPr="0028385D" w:rsidRDefault="00DB74B8" w:rsidP="00DB74B8">
      <w:pPr>
        <w:autoSpaceDE w:val="0"/>
        <w:autoSpaceDN w:val="0"/>
        <w:adjustRightInd w:val="0"/>
        <w:spacing w:after="260" w:line="260" w:lineRule="exact"/>
        <w:rPr>
          <w:rFonts w:ascii="Arial" w:hAnsi="Arial" w:cs="Arial"/>
          <w:sz w:val="20"/>
          <w:szCs w:val="20"/>
        </w:rPr>
      </w:pPr>
      <w:r w:rsidRPr="00C371AA">
        <w:rPr>
          <w:rFonts w:ascii="Arial" w:hAnsi="Arial" w:cs="Arial"/>
          <w:sz w:val="20"/>
          <w:szCs w:val="20"/>
        </w:rPr>
        <w:t xml:space="preserve">Data on the prevalence of psychiatric comorbidity among drug users in Europe </w:t>
      </w:r>
      <w:r w:rsidR="00C03F22">
        <w:rPr>
          <w:rFonts w:ascii="Arial" w:hAnsi="Arial" w:cs="Arial"/>
          <w:sz w:val="20"/>
          <w:szCs w:val="20"/>
        </w:rPr>
        <w:t xml:space="preserve">exist, but are limited and </w:t>
      </w:r>
      <w:r w:rsidRPr="00C371AA">
        <w:rPr>
          <w:rFonts w:ascii="Arial" w:hAnsi="Arial" w:cs="Arial"/>
          <w:sz w:val="20"/>
          <w:szCs w:val="20"/>
        </w:rPr>
        <w:t>heterogeneous</w:t>
      </w:r>
      <w:r w:rsidR="00C03F22">
        <w:rPr>
          <w:rFonts w:ascii="Arial" w:hAnsi="Arial" w:cs="Arial"/>
          <w:sz w:val="20"/>
          <w:szCs w:val="20"/>
        </w:rPr>
        <w:t xml:space="preserve"> </w:t>
      </w:r>
      <w:r w:rsidR="00695EFD">
        <w:rPr>
          <w:rFonts w:ascii="Arial" w:hAnsi="Arial" w:cs="Arial"/>
          <w:sz w:val="20"/>
          <w:szCs w:val="20"/>
        </w:rPr>
        <w:t xml:space="preserve">regarding </w:t>
      </w:r>
      <w:r w:rsidR="00C03F22">
        <w:rPr>
          <w:rFonts w:ascii="Arial" w:hAnsi="Arial" w:cs="Arial"/>
          <w:sz w:val="20"/>
          <w:szCs w:val="20"/>
        </w:rPr>
        <w:t>method</w:t>
      </w:r>
      <w:r w:rsidR="00695EFD">
        <w:rPr>
          <w:rFonts w:ascii="Arial" w:hAnsi="Arial" w:cs="Arial"/>
          <w:sz w:val="20"/>
          <w:szCs w:val="20"/>
        </w:rPr>
        <w:t>s</w:t>
      </w:r>
      <w:r w:rsidR="00C03F22">
        <w:rPr>
          <w:rFonts w:ascii="Arial" w:hAnsi="Arial" w:cs="Arial"/>
          <w:sz w:val="20"/>
          <w:szCs w:val="20"/>
        </w:rPr>
        <w:t xml:space="preserve"> and target population</w:t>
      </w:r>
      <w:r w:rsidR="00923266">
        <w:rPr>
          <w:rFonts w:ascii="Arial" w:hAnsi="Arial" w:cs="Arial"/>
          <w:sz w:val="20"/>
          <w:szCs w:val="20"/>
        </w:rPr>
        <w:t>s</w:t>
      </w:r>
      <w:r w:rsidRPr="00C371AA">
        <w:rPr>
          <w:rFonts w:ascii="Arial" w:hAnsi="Arial" w:cs="Arial"/>
          <w:sz w:val="20"/>
          <w:szCs w:val="20"/>
        </w:rPr>
        <w:t xml:space="preserve">. </w:t>
      </w:r>
      <w:r>
        <w:rPr>
          <w:rFonts w:ascii="Arial" w:hAnsi="Arial" w:cs="Arial"/>
          <w:sz w:val="20"/>
          <w:szCs w:val="20"/>
        </w:rPr>
        <w:t>‘</w:t>
      </w:r>
      <w:r w:rsidRPr="0028385D">
        <w:rPr>
          <w:rFonts w:ascii="Arial" w:hAnsi="Arial" w:cs="Arial"/>
          <w:sz w:val="20"/>
          <w:szCs w:val="20"/>
        </w:rPr>
        <w:t>It remains important to study the occurrence of psychiatric comorbidity in drug users</w:t>
      </w:r>
      <w:r>
        <w:rPr>
          <w:rFonts w:ascii="Arial" w:hAnsi="Arial" w:cs="Arial"/>
          <w:sz w:val="20"/>
          <w:szCs w:val="20"/>
        </w:rPr>
        <w:t>’, says the report</w:t>
      </w:r>
      <w:r w:rsidRPr="0028385D">
        <w:rPr>
          <w:rFonts w:ascii="Arial" w:hAnsi="Arial" w:cs="Arial"/>
          <w:sz w:val="20"/>
          <w:szCs w:val="20"/>
        </w:rPr>
        <w:t xml:space="preserve">, </w:t>
      </w:r>
      <w:r>
        <w:rPr>
          <w:rFonts w:ascii="Arial" w:hAnsi="Arial" w:cs="Arial"/>
          <w:sz w:val="20"/>
          <w:szCs w:val="20"/>
        </w:rPr>
        <w:t>‘</w:t>
      </w:r>
      <w:r w:rsidRPr="0028385D">
        <w:rPr>
          <w:rFonts w:ascii="Arial" w:hAnsi="Arial" w:cs="Arial"/>
          <w:sz w:val="20"/>
          <w:szCs w:val="20"/>
        </w:rPr>
        <w:t xml:space="preserve">both to determine its magnitude and to help improve the </w:t>
      </w:r>
      <w:r>
        <w:rPr>
          <w:rFonts w:ascii="Arial" w:hAnsi="Arial" w:cs="Arial"/>
          <w:sz w:val="20"/>
          <w:szCs w:val="20"/>
        </w:rPr>
        <w:t>coverage of adequate treatment’</w:t>
      </w:r>
      <w:r w:rsidRPr="0028385D">
        <w:rPr>
          <w:rFonts w:ascii="Arial" w:hAnsi="Arial" w:cs="Arial"/>
          <w:sz w:val="20"/>
          <w:szCs w:val="20"/>
        </w:rPr>
        <w:t>.</w:t>
      </w:r>
    </w:p>
    <w:p w14:paraId="06683E8C" w14:textId="77777777" w:rsidR="006C7F3A" w:rsidRPr="006C7F3A" w:rsidRDefault="009B6072" w:rsidP="00423761">
      <w:pPr>
        <w:autoSpaceDE w:val="0"/>
        <w:autoSpaceDN w:val="0"/>
        <w:adjustRightInd w:val="0"/>
        <w:spacing w:after="260" w:line="260" w:lineRule="exact"/>
        <w:rPr>
          <w:rFonts w:ascii="Arial" w:hAnsi="Arial" w:cs="Arial"/>
          <w:b/>
          <w:color w:val="231F20"/>
          <w:sz w:val="20"/>
          <w:szCs w:val="20"/>
        </w:rPr>
      </w:pPr>
      <w:r>
        <w:rPr>
          <w:rFonts w:ascii="Arial" w:hAnsi="Arial" w:cs="Arial"/>
          <w:b/>
          <w:color w:val="231F20"/>
          <w:sz w:val="20"/>
          <w:szCs w:val="20"/>
        </w:rPr>
        <w:t>Using v</w:t>
      </w:r>
      <w:r w:rsidR="005010B8">
        <w:rPr>
          <w:rFonts w:ascii="Arial" w:hAnsi="Arial" w:cs="Arial"/>
          <w:b/>
          <w:color w:val="231F20"/>
          <w:sz w:val="20"/>
          <w:szCs w:val="20"/>
        </w:rPr>
        <w:t>alidated s</w:t>
      </w:r>
      <w:r w:rsidR="006C7F3A" w:rsidRPr="006C7F3A">
        <w:rPr>
          <w:rFonts w:ascii="Arial" w:hAnsi="Arial" w:cs="Arial"/>
          <w:b/>
          <w:color w:val="231F20"/>
          <w:sz w:val="20"/>
          <w:szCs w:val="20"/>
        </w:rPr>
        <w:t>creening</w:t>
      </w:r>
      <w:r w:rsidR="00566EC8">
        <w:rPr>
          <w:rFonts w:ascii="Arial" w:hAnsi="Arial" w:cs="Arial"/>
          <w:b/>
          <w:color w:val="231F20"/>
          <w:sz w:val="20"/>
          <w:szCs w:val="20"/>
        </w:rPr>
        <w:t xml:space="preserve"> and </w:t>
      </w:r>
      <w:r w:rsidR="006C7F3A" w:rsidRPr="006C7F3A">
        <w:rPr>
          <w:rFonts w:ascii="Arial" w:hAnsi="Arial" w:cs="Arial"/>
          <w:b/>
          <w:color w:val="231F20"/>
          <w:sz w:val="20"/>
          <w:szCs w:val="20"/>
        </w:rPr>
        <w:t xml:space="preserve">diagnosis </w:t>
      </w:r>
      <w:r>
        <w:rPr>
          <w:rFonts w:ascii="Arial" w:hAnsi="Arial" w:cs="Arial"/>
          <w:b/>
          <w:color w:val="231F20"/>
          <w:sz w:val="20"/>
          <w:szCs w:val="20"/>
        </w:rPr>
        <w:t>tools</w:t>
      </w:r>
    </w:p>
    <w:p w14:paraId="34DCE385" w14:textId="022DCC25" w:rsidR="00F120A6" w:rsidRDefault="00566EC8" w:rsidP="00DB74B8">
      <w:pPr>
        <w:autoSpaceDE w:val="0"/>
        <w:autoSpaceDN w:val="0"/>
        <w:adjustRightInd w:val="0"/>
        <w:spacing w:after="260" w:line="260" w:lineRule="exact"/>
        <w:rPr>
          <w:rFonts w:ascii="Arial" w:hAnsi="Arial" w:cs="Arial"/>
          <w:b/>
          <w:color w:val="231F20"/>
          <w:sz w:val="20"/>
          <w:szCs w:val="20"/>
        </w:rPr>
      </w:pPr>
      <w:r>
        <w:rPr>
          <w:rFonts w:ascii="Arial" w:hAnsi="Arial" w:cs="Arial"/>
          <w:color w:val="000000"/>
          <w:sz w:val="20"/>
          <w:szCs w:val="20"/>
        </w:rPr>
        <w:t>The report sets out the range of</w:t>
      </w:r>
      <w:r w:rsidR="00E76BB4" w:rsidRPr="00145FC2">
        <w:rPr>
          <w:rFonts w:ascii="Arial" w:hAnsi="Arial" w:cs="Arial"/>
          <w:color w:val="000000"/>
          <w:sz w:val="20"/>
          <w:szCs w:val="20"/>
        </w:rPr>
        <w:t xml:space="preserve"> </w:t>
      </w:r>
      <w:r w:rsidR="00A73987">
        <w:rPr>
          <w:rFonts w:ascii="Arial" w:hAnsi="Arial" w:cs="Arial"/>
          <w:color w:val="000000"/>
          <w:sz w:val="20"/>
          <w:szCs w:val="20"/>
        </w:rPr>
        <w:t xml:space="preserve">instruments </w:t>
      </w:r>
      <w:r w:rsidR="00E76BB4" w:rsidRPr="00145FC2">
        <w:rPr>
          <w:rFonts w:ascii="Arial" w:hAnsi="Arial" w:cs="Arial"/>
          <w:color w:val="000000"/>
          <w:sz w:val="20"/>
          <w:szCs w:val="20"/>
        </w:rPr>
        <w:t xml:space="preserve">available </w:t>
      </w:r>
      <w:r w:rsidR="00E76BB4">
        <w:rPr>
          <w:rFonts w:ascii="Arial" w:hAnsi="Arial" w:cs="Arial"/>
          <w:color w:val="000000"/>
          <w:sz w:val="20"/>
          <w:szCs w:val="20"/>
        </w:rPr>
        <w:t xml:space="preserve">today </w:t>
      </w:r>
      <w:r w:rsidR="00E76BB4" w:rsidRPr="00145FC2">
        <w:rPr>
          <w:rFonts w:ascii="Arial" w:hAnsi="Arial" w:cs="Arial"/>
          <w:color w:val="000000"/>
          <w:sz w:val="20"/>
          <w:szCs w:val="20"/>
        </w:rPr>
        <w:t>to assess psychiatric comorbidity in those with substance use disorders</w:t>
      </w:r>
      <w:r w:rsidR="00D74E5E">
        <w:rPr>
          <w:rFonts w:ascii="Arial" w:hAnsi="Arial" w:cs="Arial"/>
          <w:color w:val="000000"/>
          <w:sz w:val="20"/>
          <w:szCs w:val="20"/>
        </w:rPr>
        <w:t xml:space="preserve"> and </w:t>
      </w:r>
      <w:r w:rsidR="00923266">
        <w:rPr>
          <w:rFonts w:ascii="Arial" w:hAnsi="Arial" w:cs="Arial"/>
          <w:color w:val="000000"/>
          <w:sz w:val="20"/>
          <w:szCs w:val="20"/>
        </w:rPr>
        <w:t>present</w:t>
      </w:r>
      <w:r>
        <w:rPr>
          <w:rFonts w:ascii="Arial" w:hAnsi="Arial" w:cs="Arial"/>
          <w:color w:val="000000"/>
          <w:sz w:val="20"/>
          <w:szCs w:val="20"/>
        </w:rPr>
        <w:t xml:space="preserve">s a selection of </w:t>
      </w:r>
      <w:r w:rsidR="00A73987">
        <w:rPr>
          <w:rFonts w:ascii="Arial" w:hAnsi="Arial" w:cs="Arial"/>
          <w:color w:val="000000"/>
          <w:sz w:val="20"/>
          <w:szCs w:val="20"/>
        </w:rPr>
        <w:t xml:space="preserve">tools </w:t>
      </w:r>
      <w:r w:rsidR="00835043">
        <w:rPr>
          <w:rFonts w:ascii="Arial" w:hAnsi="Arial" w:cs="Arial"/>
          <w:color w:val="000000"/>
          <w:sz w:val="20"/>
          <w:szCs w:val="20"/>
        </w:rPr>
        <w:t xml:space="preserve">used for </w:t>
      </w:r>
      <w:r w:rsidR="00835043" w:rsidRPr="008C7ACF">
        <w:rPr>
          <w:rFonts w:ascii="Arial" w:hAnsi="Arial" w:cs="Arial"/>
          <w:b/>
          <w:color w:val="000000"/>
          <w:sz w:val="20"/>
          <w:szCs w:val="20"/>
        </w:rPr>
        <w:t>screening</w:t>
      </w:r>
      <w:r w:rsidR="00835043">
        <w:rPr>
          <w:rFonts w:ascii="Arial" w:hAnsi="Arial" w:cs="Arial"/>
          <w:color w:val="000000"/>
          <w:sz w:val="20"/>
          <w:szCs w:val="20"/>
        </w:rPr>
        <w:t xml:space="preserve"> and </w:t>
      </w:r>
      <w:r w:rsidR="00D74E5E" w:rsidRPr="00197E61">
        <w:rPr>
          <w:rFonts w:ascii="Arial" w:hAnsi="Arial" w:cs="Arial"/>
          <w:b/>
          <w:color w:val="000000"/>
          <w:sz w:val="20"/>
          <w:szCs w:val="20"/>
        </w:rPr>
        <w:t>d</w:t>
      </w:r>
      <w:r w:rsidR="00E76BB4" w:rsidRPr="008C7ACF">
        <w:rPr>
          <w:rFonts w:ascii="Arial" w:hAnsi="Arial" w:cs="Arial"/>
          <w:b/>
          <w:color w:val="000000"/>
          <w:sz w:val="20"/>
          <w:szCs w:val="20"/>
        </w:rPr>
        <w:t>iagnosis</w:t>
      </w:r>
      <w:r w:rsidR="00C03F22" w:rsidRPr="00D74E5E">
        <w:rPr>
          <w:rFonts w:ascii="Arial" w:hAnsi="Arial" w:cs="Arial"/>
          <w:color w:val="000000"/>
          <w:sz w:val="20"/>
          <w:szCs w:val="20"/>
        </w:rPr>
        <w:t xml:space="preserve">. </w:t>
      </w:r>
      <w:r w:rsidR="00923266">
        <w:rPr>
          <w:rFonts w:ascii="Arial" w:hAnsi="Arial" w:cs="Arial"/>
          <w:color w:val="000000"/>
          <w:sz w:val="20"/>
          <w:szCs w:val="20"/>
        </w:rPr>
        <w:t xml:space="preserve">             </w:t>
      </w:r>
      <w:r w:rsidR="00C03F22" w:rsidRPr="00D74E5E">
        <w:rPr>
          <w:rFonts w:ascii="Arial" w:hAnsi="Arial" w:cs="Arial"/>
          <w:color w:val="000000"/>
          <w:sz w:val="20"/>
          <w:szCs w:val="20"/>
        </w:rPr>
        <w:lastRenderedPageBreak/>
        <w:t>The choice of the most appropriate instrument (or set of instruments) is based on</w:t>
      </w:r>
      <w:r w:rsidR="00E76BB4" w:rsidRPr="008C7ACF">
        <w:rPr>
          <w:rFonts w:ascii="Arial" w:hAnsi="Arial" w:cs="Arial"/>
          <w:b/>
          <w:color w:val="000000"/>
          <w:sz w:val="20"/>
          <w:szCs w:val="20"/>
        </w:rPr>
        <w:t xml:space="preserve"> </w:t>
      </w:r>
      <w:r w:rsidR="00D74E5E">
        <w:rPr>
          <w:rFonts w:ascii="Arial" w:hAnsi="Arial" w:cs="Arial"/>
          <w:color w:val="000000"/>
          <w:sz w:val="20"/>
          <w:szCs w:val="20"/>
        </w:rPr>
        <w:t xml:space="preserve">a number of </w:t>
      </w:r>
      <w:r w:rsidR="00A73987">
        <w:rPr>
          <w:rFonts w:ascii="Arial" w:hAnsi="Arial" w:cs="Arial"/>
          <w:color w:val="000000"/>
          <w:sz w:val="20"/>
          <w:szCs w:val="20"/>
        </w:rPr>
        <w:t>criteria such as</w:t>
      </w:r>
      <w:r w:rsidR="00E76BB4">
        <w:rPr>
          <w:rFonts w:ascii="Arial" w:hAnsi="Arial" w:cs="Arial"/>
          <w:color w:val="000000"/>
          <w:sz w:val="20"/>
          <w:szCs w:val="20"/>
        </w:rPr>
        <w:t>: context; assessment objectives; time available and the expertise of the staff.</w:t>
      </w:r>
      <w:r w:rsidR="00DC491E">
        <w:rPr>
          <w:rFonts w:ascii="Arial" w:hAnsi="Arial" w:cs="Arial"/>
          <w:color w:val="000000"/>
          <w:sz w:val="20"/>
          <w:szCs w:val="20"/>
        </w:rPr>
        <w:t xml:space="preserve"> Practical recommendations </w:t>
      </w:r>
      <w:r w:rsidR="00923266">
        <w:rPr>
          <w:rFonts w:ascii="Arial" w:hAnsi="Arial" w:cs="Arial"/>
          <w:color w:val="000000"/>
          <w:sz w:val="20"/>
          <w:szCs w:val="20"/>
        </w:rPr>
        <w:t>offered</w:t>
      </w:r>
      <w:r w:rsidR="00DC491E">
        <w:rPr>
          <w:rFonts w:ascii="Arial" w:hAnsi="Arial" w:cs="Arial"/>
          <w:color w:val="000000"/>
          <w:sz w:val="20"/>
          <w:szCs w:val="20"/>
        </w:rPr>
        <w:t xml:space="preserve"> include the use of validated screening and diagnostic </w:t>
      </w:r>
      <w:r w:rsidR="006C7F3A">
        <w:rPr>
          <w:rFonts w:ascii="Arial" w:hAnsi="Arial" w:cs="Arial"/>
          <w:color w:val="000000"/>
          <w:sz w:val="20"/>
          <w:szCs w:val="20"/>
        </w:rPr>
        <w:t xml:space="preserve">instruments. </w:t>
      </w:r>
      <w:r w:rsidR="00E76BB4">
        <w:rPr>
          <w:rFonts w:ascii="Arial" w:hAnsi="Arial" w:cs="Arial"/>
          <w:color w:val="000000"/>
          <w:sz w:val="20"/>
          <w:szCs w:val="20"/>
        </w:rPr>
        <w:t xml:space="preserve"> </w:t>
      </w:r>
    </w:p>
    <w:p w14:paraId="1911375E" w14:textId="77777777" w:rsidR="00F120A6" w:rsidRDefault="00F120A6" w:rsidP="008C7ACF">
      <w:pPr>
        <w:autoSpaceDE w:val="0"/>
        <w:autoSpaceDN w:val="0"/>
        <w:adjustRightInd w:val="0"/>
        <w:spacing w:after="260" w:line="260" w:lineRule="exact"/>
        <w:rPr>
          <w:rFonts w:ascii="Arial" w:hAnsi="Arial" w:cs="Arial"/>
          <w:b/>
          <w:color w:val="231F20"/>
          <w:sz w:val="20"/>
          <w:szCs w:val="20"/>
        </w:rPr>
      </w:pPr>
      <w:r>
        <w:rPr>
          <w:rFonts w:ascii="Arial" w:hAnsi="Arial" w:cs="Arial"/>
          <w:b/>
          <w:color w:val="231F20"/>
          <w:sz w:val="20"/>
          <w:szCs w:val="20"/>
        </w:rPr>
        <w:t>T</w:t>
      </w:r>
      <w:r w:rsidR="00566EC8" w:rsidRPr="006C7F3A">
        <w:rPr>
          <w:rFonts w:ascii="Arial" w:hAnsi="Arial" w:cs="Arial"/>
          <w:b/>
          <w:color w:val="231F20"/>
          <w:sz w:val="20"/>
          <w:szCs w:val="20"/>
        </w:rPr>
        <w:t>reat</w:t>
      </w:r>
      <w:r>
        <w:rPr>
          <w:rFonts w:ascii="Arial" w:hAnsi="Arial" w:cs="Arial"/>
          <w:b/>
          <w:color w:val="231F20"/>
          <w:sz w:val="20"/>
          <w:szCs w:val="20"/>
        </w:rPr>
        <w:t>ing comorbid disorders</w:t>
      </w:r>
      <w:r w:rsidR="00E60AEA">
        <w:rPr>
          <w:rFonts w:ascii="Arial" w:hAnsi="Arial" w:cs="Arial"/>
          <w:b/>
          <w:color w:val="231F20"/>
          <w:sz w:val="20"/>
          <w:szCs w:val="20"/>
        </w:rPr>
        <w:t>: challenges</w:t>
      </w:r>
    </w:p>
    <w:p w14:paraId="4485C0A7" w14:textId="381060F2" w:rsidR="006C7F3A" w:rsidRDefault="00503700" w:rsidP="008C7ACF">
      <w:pPr>
        <w:autoSpaceDE w:val="0"/>
        <w:autoSpaceDN w:val="0"/>
        <w:adjustRightInd w:val="0"/>
        <w:spacing w:after="260" w:line="260" w:lineRule="exact"/>
        <w:rPr>
          <w:rFonts w:ascii="Arial" w:hAnsi="Arial" w:cs="Arial"/>
          <w:sz w:val="20"/>
          <w:szCs w:val="20"/>
        </w:rPr>
      </w:pPr>
      <w:r w:rsidRPr="008C7ACF">
        <w:rPr>
          <w:rFonts w:ascii="Arial" w:hAnsi="Arial" w:cs="Arial"/>
          <w:color w:val="231F20"/>
          <w:sz w:val="20"/>
          <w:szCs w:val="20"/>
        </w:rPr>
        <w:t xml:space="preserve">Treating </w:t>
      </w:r>
      <w:r w:rsidR="00076399">
        <w:rPr>
          <w:rFonts w:ascii="Arial" w:hAnsi="Arial" w:cs="Arial"/>
          <w:color w:val="231F20"/>
          <w:sz w:val="20"/>
          <w:szCs w:val="20"/>
        </w:rPr>
        <w:t xml:space="preserve">individuals </w:t>
      </w:r>
      <w:r w:rsidR="00076399" w:rsidRPr="008950B6">
        <w:rPr>
          <w:rFonts w:ascii="Arial" w:hAnsi="Arial" w:cs="Arial"/>
          <w:color w:val="231F20"/>
          <w:sz w:val="20"/>
          <w:szCs w:val="20"/>
        </w:rPr>
        <w:t>suffering from comorbid disorders is challenging</w:t>
      </w:r>
      <w:r>
        <w:rPr>
          <w:rFonts w:ascii="Arial" w:hAnsi="Arial" w:cs="Arial"/>
          <w:color w:val="231F20"/>
          <w:sz w:val="20"/>
          <w:szCs w:val="20"/>
        </w:rPr>
        <w:t xml:space="preserve"> due to the </w:t>
      </w:r>
      <w:r w:rsidRPr="008950B6">
        <w:rPr>
          <w:rFonts w:ascii="Arial" w:hAnsi="Arial" w:cs="Arial"/>
          <w:color w:val="231F20"/>
          <w:sz w:val="20"/>
          <w:szCs w:val="20"/>
        </w:rPr>
        <w:t xml:space="preserve">complex nature of </w:t>
      </w:r>
      <w:r>
        <w:rPr>
          <w:rFonts w:ascii="Arial" w:hAnsi="Arial" w:cs="Arial"/>
          <w:color w:val="231F20"/>
          <w:sz w:val="20"/>
          <w:szCs w:val="20"/>
        </w:rPr>
        <w:t xml:space="preserve">the </w:t>
      </w:r>
      <w:r w:rsidRPr="008950B6">
        <w:rPr>
          <w:rFonts w:ascii="Arial" w:hAnsi="Arial" w:cs="Arial"/>
          <w:color w:val="231F20"/>
          <w:sz w:val="20"/>
          <w:szCs w:val="20"/>
        </w:rPr>
        <w:t>condition</w:t>
      </w:r>
      <w:r w:rsidR="00076399">
        <w:rPr>
          <w:rFonts w:ascii="Arial" w:hAnsi="Arial" w:cs="Arial"/>
          <w:color w:val="231F20"/>
          <w:sz w:val="20"/>
          <w:szCs w:val="20"/>
        </w:rPr>
        <w:t xml:space="preserve">. </w:t>
      </w:r>
      <w:r w:rsidR="003C630B">
        <w:rPr>
          <w:rFonts w:ascii="Arial" w:hAnsi="Arial" w:cs="Arial"/>
          <w:color w:val="231F20"/>
          <w:sz w:val="20"/>
          <w:szCs w:val="20"/>
        </w:rPr>
        <w:t xml:space="preserve">Although the issue of providing effective </w:t>
      </w:r>
      <w:r w:rsidR="003C630B" w:rsidRPr="008C7ACF">
        <w:rPr>
          <w:rFonts w:ascii="Arial" w:hAnsi="Arial" w:cs="Arial"/>
          <w:b/>
          <w:color w:val="231F20"/>
          <w:sz w:val="20"/>
          <w:szCs w:val="20"/>
        </w:rPr>
        <w:t>treatment</w:t>
      </w:r>
      <w:r w:rsidR="003C630B">
        <w:rPr>
          <w:rFonts w:ascii="Arial" w:hAnsi="Arial" w:cs="Arial"/>
          <w:color w:val="231F20"/>
          <w:sz w:val="20"/>
          <w:szCs w:val="20"/>
        </w:rPr>
        <w:t xml:space="preserve"> in this area is considered </w:t>
      </w:r>
      <w:r w:rsidR="00CC7EA3">
        <w:rPr>
          <w:rFonts w:ascii="Arial" w:hAnsi="Arial" w:cs="Arial"/>
          <w:color w:val="231F20"/>
          <w:sz w:val="20"/>
          <w:szCs w:val="20"/>
        </w:rPr>
        <w:t xml:space="preserve">important </w:t>
      </w:r>
      <w:r w:rsidR="003C630B" w:rsidRPr="00D74E5E">
        <w:rPr>
          <w:rFonts w:ascii="Arial" w:hAnsi="Arial" w:cs="Arial"/>
          <w:color w:val="231F20"/>
          <w:sz w:val="20"/>
          <w:szCs w:val="20"/>
        </w:rPr>
        <w:t xml:space="preserve">by </w:t>
      </w:r>
      <w:r w:rsidR="00C03F22" w:rsidRPr="00D74E5E">
        <w:rPr>
          <w:rFonts w:ascii="Arial" w:hAnsi="Arial" w:cs="Arial"/>
          <w:color w:val="231F20"/>
          <w:sz w:val="20"/>
          <w:szCs w:val="20"/>
        </w:rPr>
        <w:t>drug and mental health professionals</w:t>
      </w:r>
      <w:r w:rsidR="003C630B" w:rsidRPr="00D74E5E">
        <w:rPr>
          <w:rFonts w:ascii="Arial" w:hAnsi="Arial" w:cs="Arial"/>
          <w:color w:val="231F20"/>
          <w:sz w:val="20"/>
          <w:szCs w:val="20"/>
        </w:rPr>
        <w:t>,</w:t>
      </w:r>
      <w:r w:rsidR="003C630B">
        <w:rPr>
          <w:rFonts w:ascii="Arial" w:hAnsi="Arial" w:cs="Arial"/>
          <w:color w:val="231F20"/>
          <w:sz w:val="20"/>
          <w:szCs w:val="20"/>
        </w:rPr>
        <w:t xml:space="preserve"> there is </w:t>
      </w:r>
      <w:r w:rsidR="003C630B" w:rsidRPr="00076399">
        <w:rPr>
          <w:rFonts w:ascii="Arial" w:hAnsi="Arial" w:cs="Arial"/>
          <w:sz w:val="20"/>
          <w:szCs w:val="20"/>
        </w:rPr>
        <w:t>a lack of consensus</w:t>
      </w:r>
      <w:r w:rsidR="003C630B">
        <w:rPr>
          <w:rFonts w:ascii="Arial" w:hAnsi="Arial" w:cs="Arial"/>
          <w:sz w:val="20"/>
          <w:szCs w:val="20"/>
        </w:rPr>
        <w:t xml:space="preserve"> in Europe</w:t>
      </w:r>
      <w:r w:rsidR="003C630B" w:rsidRPr="00076399">
        <w:rPr>
          <w:rFonts w:ascii="Arial" w:hAnsi="Arial" w:cs="Arial"/>
          <w:sz w:val="20"/>
          <w:szCs w:val="20"/>
        </w:rPr>
        <w:t xml:space="preserve"> </w:t>
      </w:r>
      <w:r w:rsidR="00835043">
        <w:rPr>
          <w:rFonts w:ascii="Arial" w:hAnsi="Arial" w:cs="Arial"/>
          <w:sz w:val="20"/>
          <w:szCs w:val="20"/>
        </w:rPr>
        <w:t xml:space="preserve">as to the most </w:t>
      </w:r>
      <w:r w:rsidR="00835043" w:rsidRPr="00076399">
        <w:rPr>
          <w:rFonts w:ascii="Arial" w:hAnsi="Arial" w:cs="Arial"/>
          <w:sz w:val="20"/>
          <w:szCs w:val="20"/>
        </w:rPr>
        <w:t xml:space="preserve">appropriate </w:t>
      </w:r>
      <w:r w:rsidR="003C630B" w:rsidRPr="00076399">
        <w:rPr>
          <w:rFonts w:ascii="Arial" w:hAnsi="Arial" w:cs="Arial"/>
          <w:sz w:val="20"/>
          <w:szCs w:val="20"/>
        </w:rPr>
        <w:t>treatment setting</w:t>
      </w:r>
      <w:r w:rsidR="00835043">
        <w:rPr>
          <w:rFonts w:ascii="Arial" w:hAnsi="Arial" w:cs="Arial"/>
          <w:sz w:val="20"/>
          <w:szCs w:val="20"/>
        </w:rPr>
        <w:t xml:space="preserve"> and the most fitting </w:t>
      </w:r>
      <w:r w:rsidR="00835043" w:rsidRPr="00076399">
        <w:rPr>
          <w:rFonts w:ascii="Arial" w:hAnsi="Arial" w:cs="Arial"/>
          <w:sz w:val="20"/>
          <w:szCs w:val="20"/>
        </w:rPr>
        <w:t xml:space="preserve">pharmacological and psychosocial </w:t>
      </w:r>
      <w:r w:rsidR="00835043">
        <w:rPr>
          <w:rFonts w:ascii="Arial" w:hAnsi="Arial" w:cs="Arial"/>
          <w:sz w:val="20"/>
          <w:szCs w:val="20"/>
        </w:rPr>
        <w:t>strateg</w:t>
      </w:r>
      <w:r w:rsidR="00BE00C7">
        <w:rPr>
          <w:rFonts w:ascii="Arial" w:hAnsi="Arial" w:cs="Arial"/>
          <w:sz w:val="20"/>
          <w:szCs w:val="20"/>
        </w:rPr>
        <w:t>y</w:t>
      </w:r>
      <w:r w:rsidR="00DF0C4E">
        <w:rPr>
          <w:rFonts w:ascii="Arial" w:hAnsi="Arial" w:cs="Arial"/>
          <w:sz w:val="20"/>
          <w:szCs w:val="20"/>
        </w:rPr>
        <w:t xml:space="preserve"> to </w:t>
      </w:r>
      <w:r w:rsidR="004A69B0">
        <w:rPr>
          <w:rFonts w:ascii="Arial" w:hAnsi="Arial" w:cs="Arial"/>
          <w:sz w:val="20"/>
          <w:szCs w:val="20"/>
        </w:rPr>
        <w:t>adopt</w:t>
      </w:r>
      <w:r w:rsidR="00835043">
        <w:rPr>
          <w:rFonts w:ascii="Arial" w:hAnsi="Arial" w:cs="Arial"/>
          <w:sz w:val="20"/>
          <w:szCs w:val="20"/>
        </w:rPr>
        <w:t xml:space="preserve">. </w:t>
      </w:r>
    </w:p>
    <w:p w14:paraId="5A3CA6A6" w14:textId="4C5130FE" w:rsidR="008C7ACF" w:rsidRPr="006C7F3A" w:rsidRDefault="008C7ACF" w:rsidP="008C7ACF">
      <w:pPr>
        <w:autoSpaceDE w:val="0"/>
        <w:autoSpaceDN w:val="0"/>
        <w:adjustRightInd w:val="0"/>
        <w:spacing w:after="260" w:line="260" w:lineRule="exact"/>
        <w:rPr>
          <w:rFonts w:ascii="Arial" w:hAnsi="Arial" w:cs="Arial"/>
          <w:color w:val="231F20"/>
          <w:sz w:val="20"/>
          <w:szCs w:val="20"/>
        </w:rPr>
      </w:pPr>
      <w:r>
        <w:rPr>
          <w:rFonts w:ascii="Arial" w:hAnsi="Arial" w:cs="Arial"/>
          <w:color w:val="231F20"/>
          <w:sz w:val="20"/>
          <w:szCs w:val="20"/>
        </w:rPr>
        <w:t>The</w:t>
      </w:r>
      <w:r w:rsidR="00DF0C4E">
        <w:rPr>
          <w:rFonts w:ascii="Arial" w:hAnsi="Arial" w:cs="Arial"/>
          <w:color w:val="231F20"/>
          <w:sz w:val="20"/>
          <w:szCs w:val="20"/>
        </w:rPr>
        <w:t xml:space="preserve"> report </w:t>
      </w:r>
      <w:r w:rsidR="00DC491E">
        <w:rPr>
          <w:rFonts w:ascii="Arial" w:hAnsi="Arial" w:cs="Arial"/>
          <w:color w:val="231F20"/>
          <w:sz w:val="20"/>
          <w:szCs w:val="20"/>
        </w:rPr>
        <w:t xml:space="preserve">describes a number of </w:t>
      </w:r>
      <w:r w:rsidR="00DF0C4E">
        <w:rPr>
          <w:rFonts w:ascii="Arial" w:hAnsi="Arial" w:cs="Arial"/>
          <w:color w:val="231F20"/>
          <w:sz w:val="20"/>
          <w:szCs w:val="20"/>
        </w:rPr>
        <w:t>barriers to treatment</w:t>
      </w:r>
      <w:r w:rsidR="005D03A5">
        <w:rPr>
          <w:rFonts w:ascii="Arial" w:hAnsi="Arial" w:cs="Arial"/>
          <w:color w:val="231F20"/>
          <w:sz w:val="20"/>
          <w:szCs w:val="20"/>
        </w:rPr>
        <w:t xml:space="preserve"> includ</w:t>
      </w:r>
      <w:r w:rsidR="00DC491E">
        <w:rPr>
          <w:rFonts w:ascii="Arial" w:hAnsi="Arial" w:cs="Arial"/>
          <w:color w:val="231F20"/>
          <w:sz w:val="20"/>
          <w:szCs w:val="20"/>
        </w:rPr>
        <w:t>ing</w:t>
      </w:r>
      <w:r w:rsidR="00DF0C4E">
        <w:rPr>
          <w:rFonts w:ascii="Arial" w:hAnsi="Arial" w:cs="Arial"/>
          <w:color w:val="231F20"/>
          <w:sz w:val="20"/>
          <w:szCs w:val="20"/>
        </w:rPr>
        <w:t xml:space="preserve">: the </w:t>
      </w:r>
      <w:r>
        <w:rPr>
          <w:rFonts w:ascii="Arial" w:hAnsi="Arial" w:cs="Arial"/>
          <w:color w:val="231F20"/>
          <w:sz w:val="20"/>
          <w:szCs w:val="20"/>
        </w:rPr>
        <w:t xml:space="preserve">separation of mental health and drug use treatment </w:t>
      </w:r>
      <w:r w:rsidR="00C03F22">
        <w:rPr>
          <w:rFonts w:ascii="Arial" w:hAnsi="Arial" w:cs="Arial"/>
          <w:color w:val="231F20"/>
          <w:sz w:val="20"/>
          <w:szCs w:val="20"/>
        </w:rPr>
        <w:t xml:space="preserve">settings </w:t>
      </w:r>
      <w:r>
        <w:rPr>
          <w:rFonts w:ascii="Arial" w:hAnsi="Arial" w:cs="Arial"/>
          <w:color w:val="231F20"/>
          <w:sz w:val="20"/>
          <w:szCs w:val="20"/>
        </w:rPr>
        <w:t>in m</w:t>
      </w:r>
      <w:r w:rsidR="00DF0C4E">
        <w:rPr>
          <w:rFonts w:ascii="Arial" w:hAnsi="Arial" w:cs="Arial"/>
          <w:color w:val="231F20"/>
          <w:sz w:val="20"/>
          <w:szCs w:val="20"/>
        </w:rPr>
        <w:t>ost</w:t>
      </w:r>
      <w:r>
        <w:rPr>
          <w:rFonts w:ascii="Arial" w:hAnsi="Arial" w:cs="Arial"/>
          <w:color w:val="231F20"/>
          <w:sz w:val="20"/>
          <w:szCs w:val="20"/>
        </w:rPr>
        <w:t xml:space="preserve"> European countries</w:t>
      </w:r>
      <w:r w:rsidR="005D03A5">
        <w:rPr>
          <w:rFonts w:ascii="Arial" w:hAnsi="Arial" w:cs="Arial"/>
          <w:color w:val="231F20"/>
          <w:sz w:val="20"/>
          <w:szCs w:val="20"/>
        </w:rPr>
        <w:t>; in</w:t>
      </w:r>
      <w:r>
        <w:rPr>
          <w:rFonts w:ascii="Arial" w:hAnsi="Arial" w:cs="Arial"/>
          <w:color w:val="231F20"/>
          <w:sz w:val="20"/>
          <w:szCs w:val="20"/>
        </w:rPr>
        <w:t xml:space="preserve">sufficient </w:t>
      </w:r>
      <w:r w:rsidR="00C03F22">
        <w:rPr>
          <w:rFonts w:ascii="Arial" w:hAnsi="Arial" w:cs="Arial"/>
          <w:color w:val="231F20"/>
          <w:sz w:val="20"/>
          <w:szCs w:val="20"/>
        </w:rPr>
        <w:t xml:space="preserve">use of </w:t>
      </w:r>
      <w:r>
        <w:rPr>
          <w:rFonts w:ascii="Arial" w:hAnsi="Arial" w:cs="Arial"/>
          <w:color w:val="231F20"/>
          <w:sz w:val="20"/>
          <w:szCs w:val="20"/>
        </w:rPr>
        <w:t>combined expertise to treat the two disorders</w:t>
      </w:r>
      <w:r w:rsidR="005D03A5">
        <w:rPr>
          <w:rFonts w:ascii="Arial" w:hAnsi="Arial" w:cs="Arial"/>
          <w:color w:val="231F20"/>
          <w:sz w:val="20"/>
          <w:szCs w:val="20"/>
        </w:rPr>
        <w:t xml:space="preserve"> </w:t>
      </w:r>
      <w:r w:rsidR="00C03F22">
        <w:rPr>
          <w:rFonts w:ascii="Arial" w:hAnsi="Arial" w:cs="Arial"/>
          <w:color w:val="231F20"/>
          <w:sz w:val="20"/>
          <w:szCs w:val="20"/>
        </w:rPr>
        <w:t>at the same time</w:t>
      </w:r>
      <w:r w:rsidR="005D03A5">
        <w:rPr>
          <w:rFonts w:ascii="Arial" w:hAnsi="Arial" w:cs="Arial"/>
          <w:color w:val="231F20"/>
          <w:sz w:val="20"/>
          <w:szCs w:val="20"/>
        </w:rPr>
        <w:t>;</w:t>
      </w:r>
      <w:r>
        <w:rPr>
          <w:rFonts w:ascii="Arial" w:hAnsi="Arial" w:cs="Arial"/>
          <w:color w:val="231F20"/>
          <w:sz w:val="20"/>
          <w:szCs w:val="20"/>
        </w:rPr>
        <w:t xml:space="preserve"> </w:t>
      </w:r>
      <w:r w:rsidR="00CC7EA3">
        <w:rPr>
          <w:rFonts w:ascii="Arial" w:hAnsi="Arial" w:cs="Arial"/>
          <w:color w:val="231F20"/>
          <w:sz w:val="20"/>
          <w:szCs w:val="20"/>
        </w:rPr>
        <w:t xml:space="preserve">and a lack of suitable </w:t>
      </w:r>
      <w:r w:rsidR="005D03A5">
        <w:rPr>
          <w:rFonts w:ascii="Arial" w:hAnsi="Arial" w:cs="Arial"/>
          <w:color w:val="231F20"/>
          <w:sz w:val="20"/>
          <w:szCs w:val="20"/>
        </w:rPr>
        <w:t>treatment approaches</w:t>
      </w:r>
      <w:r w:rsidR="00CC7EA3">
        <w:rPr>
          <w:rFonts w:ascii="Arial" w:hAnsi="Arial" w:cs="Arial"/>
          <w:color w:val="231F20"/>
          <w:sz w:val="20"/>
          <w:szCs w:val="20"/>
        </w:rPr>
        <w:t>,</w:t>
      </w:r>
      <w:r w:rsidR="005D03A5">
        <w:rPr>
          <w:rFonts w:ascii="Arial" w:hAnsi="Arial" w:cs="Arial"/>
          <w:color w:val="231F20"/>
          <w:sz w:val="20"/>
          <w:szCs w:val="20"/>
        </w:rPr>
        <w:t xml:space="preserve"> regulations and financial resources.</w:t>
      </w:r>
      <w:r w:rsidR="006C7F3A">
        <w:rPr>
          <w:rFonts w:ascii="Arial" w:hAnsi="Arial" w:cs="Arial"/>
          <w:color w:val="231F20"/>
          <w:sz w:val="20"/>
          <w:szCs w:val="20"/>
        </w:rPr>
        <w:t xml:space="preserve"> Practical recommendations include the </w:t>
      </w:r>
      <w:r w:rsidR="00B471F1">
        <w:rPr>
          <w:rFonts w:ascii="Arial" w:hAnsi="Arial" w:cs="Arial"/>
          <w:color w:val="231F20"/>
          <w:sz w:val="20"/>
          <w:szCs w:val="20"/>
        </w:rPr>
        <w:t xml:space="preserve">consideration and </w:t>
      </w:r>
      <w:r w:rsidR="006C7F3A" w:rsidRPr="006C7F3A">
        <w:rPr>
          <w:rFonts w:ascii="Arial" w:hAnsi="Arial" w:cs="Arial"/>
          <w:sz w:val="20"/>
          <w:szCs w:val="20"/>
        </w:rPr>
        <w:t>treatment of the two disorders simultaneously from a multi-professional perspective</w:t>
      </w:r>
      <w:r w:rsidR="006C7F3A">
        <w:rPr>
          <w:rFonts w:ascii="Arial" w:hAnsi="Arial" w:cs="Arial"/>
          <w:sz w:val="20"/>
          <w:szCs w:val="20"/>
        </w:rPr>
        <w:t>.</w:t>
      </w:r>
    </w:p>
    <w:p w14:paraId="63D2224B" w14:textId="53DA1470" w:rsidR="00DC491E" w:rsidRDefault="006A16E1" w:rsidP="00304137">
      <w:pPr>
        <w:autoSpaceDE w:val="0"/>
        <w:autoSpaceDN w:val="0"/>
        <w:adjustRightInd w:val="0"/>
        <w:spacing w:after="260" w:line="260" w:lineRule="exact"/>
        <w:rPr>
          <w:rFonts w:ascii="Arial" w:hAnsi="Arial" w:cs="Arial"/>
          <w:sz w:val="20"/>
          <w:szCs w:val="20"/>
        </w:rPr>
      </w:pPr>
      <w:r w:rsidRPr="00DC491E">
        <w:rPr>
          <w:rFonts w:ascii="Arial" w:hAnsi="Arial" w:cs="Arial"/>
          <w:sz w:val="20"/>
          <w:szCs w:val="20"/>
        </w:rPr>
        <w:t>T</w:t>
      </w:r>
      <w:r w:rsidR="00B72ACD" w:rsidRPr="00DC491E">
        <w:rPr>
          <w:rFonts w:ascii="Arial" w:hAnsi="Arial" w:cs="Arial"/>
          <w:sz w:val="20"/>
          <w:szCs w:val="20"/>
        </w:rPr>
        <w:t>ypes of treatment and how they are organise</w:t>
      </w:r>
      <w:r w:rsidR="00E924A5" w:rsidRPr="00DC491E">
        <w:rPr>
          <w:rFonts w:ascii="Arial" w:hAnsi="Arial" w:cs="Arial"/>
          <w:sz w:val="20"/>
          <w:szCs w:val="20"/>
        </w:rPr>
        <w:t>d</w:t>
      </w:r>
      <w:r w:rsidR="00B72ACD" w:rsidRPr="00DC491E">
        <w:rPr>
          <w:rFonts w:ascii="Arial" w:hAnsi="Arial" w:cs="Arial"/>
          <w:sz w:val="20"/>
          <w:szCs w:val="20"/>
        </w:rPr>
        <w:t xml:space="preserve"> and implemented</w:t>
      </w:r>
      <w:r w:rsidRPr="00DC491E">
        <w:rPr>
          <w:rFonts w:ascii="Arial" w:hAnsi="Arial" w:cs="Arial"/>
          <w:sz w:val="20"/>
          <w:szCs w:val="20"/>
        </w:rPr>
        <w:t xml:space="preserve"> across Europe</w:t>
      </w:r>
      <w:r w:rsidR="00E924A5" w:rsidRPr="00DC491E">
        <w:rPr>
          <w:rFonts w:ascii="Arial" w:hAnsi="Arial" w:cs="Arial"/>
          <w:sz w:val="20"/>
          <w:szCs w:val="20"/>
        </w:rPr>
        <w:t xml:space="preserve"> differ considerably</w:t>
      </w:r>
      <w:r w:rsidRPr="00DC491E">
        <w:rPr>
          <w:rFonts w:ascii="Arial" w:hAnsi="Arial" w:cs="Arial"/>
          <w:sz w:val="20"/>
          <w:szCs w:val="20"/>
        </w:rPr>
        <w:t>.</w:t>
      </w:r>
      <w:r w:rsidR="00DC491E">
        <w:rPr>
          <w:rFonts w:ascii="Arial" w:hAnsi="Arial" w:cs="Arial"/>
          <w:sz w:val="20"/>
          <w:szCs w:val="20"/>
        </w:rPr>
        <w:t xml:space="preserve"> </w:t>
      </w:r>
      <w:r w:rsidR="00A4357C">
        <w:rPr>
          <w:rFonts w:ascii="Arial" w:hAnsi="Arial" w:cs="Arial"/>
          <w:sz w:val="20"/>
          <w:szCs w:val="20"/>
        </w:rPr>
        <w:t xml:space="preserve">         </w:t>
      </w:r>
      <w:r w:rsidR="00DC491E">
        <w:rPr>
          <w:rFonts w:ascii="Arial" w:hAnsi="Arial" w:cs="Arial"/>
          <w:sz w:val="20"/>
          <w:szCs w:val="20"/>
        </w:rPr>
        <w:t xml:space="preserve">The </w:t>
      </w:r>
      <w:r w:rsidR="00DC491E" w:rsidRPr="00DC491E">
        <w:rPr>
          <w:rFonts w:ascii="Arial" w:hAnsi="Arial" w:cs="Arial"/>
          <w:sz w:val="20"/>
          <w:szCs w:val="20"/>
        </w:rPr>
        <w:t xml:space="preserve">report </w:t>
      </w:r>
      <w:r w:rsidRPr="00DC491E">
        <w:rPr>
          <w:rFonts w:ascii="Arial" w:hAnsi="Arial" w:cs="Arial"/>
          <w:sz w:val="20"/>
          <w:szCs w:val="20"/>
        </w:rPr>
        <w:t xml:space="preserve">presents an </w:t>
      </w:r>
      <w:r w:rsidR="00076399" w:rsidRPr="00DC491E">
        <w:rPr>
          <w:rFonts w:ascii="Arial" w:hAnsi="Arial" w:cs="Arial"/>
          <w:sz w:val="20"/>
          <w:szCs w:val="20"/>
        </w:rPr>
        <w:t xml:space="preserve">overview of existing treatment </w:t>
      </w:r>
      <w:r w:rsidRPr="00DC491E">
        <w:rPr>
          <w:rFonts w:ascii="Arial" w:hAnsi="Arial" w:cs="Arial"/>
          <w:sz w:val="20"/>
          <w:szCs w:val="20"/>
        </w:rPr>
        <w:t xml:space="preserve">options </w:t>
      </w:r>
      <w:r w:rsidR="00E60AEA">
        <w:rPr>
          <w:rFonts w:ascii="Arial" w:hAnsi="Arial" w:cs="Arial"/>
          <w:sz w:val="20"/>
          <w:szCs w:val="20"/>
        </w:rPr>
        <w:t>(and</w:t>
      </w:r>
      <w:r w:rsidR="00E60AEA" w:rsidRPr="00DC491E">
        <w:rPr>
          <w:rFonts w:ascii="Arial" w:hAnsi="Arial" w:cs="Arial"/>
          <w:sz w:val="20"/>
          <w:szCs w:val="20"/>
        </w:rPr>
        <w:t xml:space="preserve"> current gaps</w:t>
      </w:r>
      <w:r w:rsidR="00E60AEA">
        <w:rPr>
          <w:rFonts w:ascii="Arial" w:hAnsi="Arial" w:cs="Arial"/>
          <w:sz w:val="20"/>
          <w:szCs w:val="20"/>
        </w:rPr>
        <w:t>)</w:t>
      </w:r>
      <w:r w:rsidR="00E60AEA" w:rsidRPr="00DC491E">
        <w:rPr>
          <w:rFonts w:ascii="Arial" w:hAnsi="Arial" w:cs="Arial"/>
          <w:sz w:val="20"/>
          <w:szCs w:val="20"/>
        </w:rPr>
        <w:t xml:space="preserve"> </w:t>
      </w:r>
      <w:r w:rsidRPr="00DC491E">
        <w:rPr>
          <w:rFonts w:ascii="Arial" w:hAnsi="Arial" w:cs="Arial"/>
          <w:sz w:val="20"/>
          <w:szCs w:val="20"/>
        </w:rPr>
        <w:t xml:space="preserve">for comorbid disorders </w:t>
      </w:r>
      <w:r w:rsidR="00076399" w:rsidRPr="00DC491E">
        <w:rPr>
          <w:rFonts w:ascii="Arial" w:hAnsi="Arial" w:cs="Arial"/>
          <w:sz w:val="20"/>
          <w:szCs w:val="20"/>
        </w:rPr>
        <w:t xml:space="preserve">in </w:t>
      </w:r>
      <w:r w:rsidR="00C03F22">
        <w:rPr>
          <w:rFonts w:ascii="Arial" w:hAnsi="Arial" w:cs="Arial"/>
          <w:sz w:val="20"/>
          <w:szCs w:val="20"/>
        </w:rPr>
        <w:t>30</w:t>
      </w:r>
      <w:r w:rsidR="00CA0BE9" w:rsidRPr="00DC491E">
        <w:rPr>
          <w:rFonts w:ascii="Arial" w:hAnsi="Arial" w:cs="Arial"/>
          <w:sz w:val="20"/>
          <w:szCs w:val="20"/>
        </w:rPr>
        <w:t xml:space="preserve"> </w:t>
      </w:r>
      <w:r w:rsidR="00076399" w:rsidRPr="00DC491E">
        <w:rPr>
          <w:rFonts w:ascii="Arial" w:hAnsi="Arial" w:cs="Arial"/>
          <w:sz w:val="20"/>
          <w:szCs w:val="20"/>
        </w:rPr>
        <w:t>European countries</w:t>
      </w:r>
      <w:r w:rsidR="00DC491E">
        <w:rPr>
          <w:rFonts w:ascii="Arial" w:hAnsi="Arial" w:cs="Arial"/>
          <w:sz w:val="20"/>
          <w:szCs w:val="20"/>
        </w:rPr>
        <w:t xml:space="preserve"> </w:t>
      </w:r>
      <w:r w:rsidR="00C03F22">
        <w:rPr>
          <w:rFonts w:ascii="Arial" w:hAnsi="Arial" w:cs="Arial"/>
          <w:sz w:val="20"/>
          <w:szCs w:val="20"/>
        </w:rPr>
        <w:t xml:space="preserve">(28 </w:t>
      </w:r>
      <w:r w:rsidR="00A4357C">
        <w:rPr>
          <w:rFonts w:ascii="Arial" w:hAnsi="Arial" w:cs="Arial"/>
          <w:sz w:val="20"/>
          <w:szCs w:val="20"/>
        </w:rPr>
        <w:t>EU</w:t>
      </w:r>
      <w:r w:rsidR="00CC7EA3">
        <w:rPr>
          <w:rFonts w:ascii="Arial" w:hAnsi="Arial" w:cs="Arial"/>
          <w:sz w:val="20"/>
          <w:szCs w:val="20"/>
        </w:rPr>
        <w:t xml:space="preserve"> Member States</w:t>
      </w:r>
      <w:r w:rsidR="00B471F1">
        <w:rPr>
          <w:rFonts w:ascii="Arial" w:hAnsi="Arial" w:cs="Arial"/>
          <w:sz w:val="20"/>
          <w:szCs w:val="20"/>
        </w:rPr>
        <w:t>,</w:t>
      </w:r>
      <w:r w:rsidR="00C03F22">
        <w:rPr>
          <w:rFonts w:ascii="Arial" w:hAnsi="Arial" w:cs="Arial"/>
          <w:sz w:val="20"/>
          <w:szCs w:val="20"/>
        </w:rPr>
        <w:t xml:space="preserve"> </w:t>
      </w:r>
      <w:r w:rsidR="00A4357C">
        <w:rPr>
          <w:rFonts w:ascii="Arial" w:hAnsi="Arial" w:cs="Arial"/>
          <w:sz w:val="20"/>
          <w:szCs w:val="20"/>
        </w:rPr>
        <w:t>Norway and Turkey</w:t>
      </w:r>
      <w:r w:rsidR="00C03F22">
        <w:rPr>
          <w:rFonts w:ascii="Arial" w:hAnsi="Arial" w:cs="Arial"/>
          <w:sz w:val="20"/>
          <w:szCs w:val="20"/>
        </w:rPr>
        <w:t xml:space="preserve">) </w:t>
      </w:r>
      <w:r w:rsidR="00DC491E" w:rsidRPr="00DC491E">
        <w:rPr>
          <w:rFonts w:ascii="Arial" w:hAnsi="Arial" w:cs="Arial"/>
          <w:sz w:val="20"/>
          <w:szCs w:val="20"/>
        </w:rPr>
        <w:t xml:space="preserve">and calls for a more in-depth review of service organisation across Europe. </w:t>
      </w:r>
    </w:p>
    <w:p w14:paraId="0F7A77FB" w14:textId="77777777" w:rsidR="00E60AEA" w:rsidRPr="00E60AEA" w:rsidRDefault="00E60AEA" w:rsidP="00304137">
      <w:pPr>
        <w:autoSpaceDE w:val="0"/>
        <w:autoSpaceDN w:val="0"/>
        <w:adjustRightInd w:val="0"/>
        <w:spacing w:after="260" w:line="260" w:lineRule="exact"/>
        <w:rPr>
          <w:rFonts w:ascii="Arial" w:hAnsi="Arial" w:cs="Arial"/>
          <w:b/>
          <w:sz w:val="20"/>
          <w:szCs w:val="20"/>
        </w:rPr>
      </w:pPr>
      <w:r>
        <w:rPr>
          <w:rFonts w:ascii="Arial" w:hAnsi="Arial" w:cs="Arial"/>
          <w:b/>
          <w:sz w:val="20"/>
          <w:szCs w:val="20"/>
        </w:rPr>
        <w:t>A b</w:t>
      </w:r>
      <w:r w:rsidRPr="00E60AEA">
        <w:rPr>
          <w:rFonts w:ascii="Arial" w:hAnsi="Arial" w:cs="Arial"/>
          <w:b/>
          <w:sz w:val="20"/>
          <w:szCs w:val="20"/>
        </w:rPr>
        <w:t xml:space="preserve">urden on health and legal systems </w:t>
      </w:r>
    </w:p>
    <w:p w14:paraId="68599EC4" w14:textId="69B4B03D" w:rsidR="00413F65" w:rsidRDefault="000E416C" w:rsidP="00413F65">
      <w:pPr>
        <w:autoSpaceDE w:val="0"/>
        <w:autoSpaceDN w:val="0"/>
        <w:adjustRightInd w:val="0"/>
        <w:spacing w:after="260" w:line="260" w:lineRule="exact"/>
        <w:rPr>
          <w:rFonts w:ascii="Arial" w:hAnsi="Arial" w:cs="Arial"/>
          <w:sz w:val="20"/>
          <w:szCs w:val="20"/>
        </w:rPr>
      </w:pPr>
      <w:r>
        <w:rPr>
          <w:rFonts w:ascii="Arial" w:hAnsi="Arial" w:cs="Arial"/>
          <w:color w:val="000000"/>
          <w:sz w:val="20"/>
          <w:szCs w:val="20"/>
        </w:rPr>
        <w:t>‘</w:t>
      </w:r>
      <w:r w:rsidRPr="00FB7909">
        <w:rPr>
          <w:rFonts w:ascii="Arial" w:hAnsi="Arial" w:cs="Arial"/>
          <w:color w:val="000000"/>
          <w:sz w:val="20"/>
          <w:szCs w:val="20"/>
        </w:rPr>
        <w:t>Taking into account the burden on health and legal systems, comorbid mental disorders among drug users result in high costs for society and lead to challenges not only for clinicians but also for policymakers</w:t>
      </w:r>
      <w:r w:rsidR="00FA4083">
        <w:rPr>
          <w:rFonts w:ascii="Arial" w:hAnsi="Arial" w:cs="Arial"/>
          <w:color w:val="000000"/>
          <w:sz w:val="20"/>
          <w:szCs w:val="20"/>
        </w:rPr>
        <w:t xml:space="preserve">’, says the report. </w:t>
      </w:r>
      <w:r w:rsidR="00413F65">
        <w:rPr>
          <w:rFonts w:ascii="Arial" w:hAnsi="Arial" w:cs="Arial"/>
          <w:sz w:val="20"/>
          <w:szCs w:val="20"/>
        </w:rPr>
        <w:t xml:space="preserve">It adds that one of the key challenges in the </w:t>
      </w:r>
      <w:r w:rsidR="00413F65" w:rsidRPr="009B6072">
        <w:rPr>
          <w:rFonts w:ascii="Arial" w:hAnsi="Arial" w:cs="Arial"/>
          <w:sz w:val="20"/>
          <w:szCs w:val="20"/>
        </w:rPr>
        <w:t>coming years</w:t>
      </w:r>
      <w:r w:rsidR="00CC7EA3">
        <w:rPr>
          <w:rFonts w:ascii="Arial" w:hAnsi="Arial" w:cs="Arial"/>
          <w:sz w:val="20"/>
          <w:szCs w:val="20"/>
        </w:rPr>
        <w:t xml:space="preserve"> will centre on</w:t>
      </w:r>
      <w:r w:rsidR="00413F65">
        <w:rPr>
          <w:rFonts w:ascii="Arial" w:hAnsi="Arial" w:cs="Arial"/>
          <w:sz w:val="20"/>
          <w:szCs w:val="20"/>
        </w:rPr>
        <w:t>: ‘</w:t>
      </w:r>
      <w:r w:rsidR="00413F65" w:rsidRPr="009B6072">
        <w:rPr>
          <w:rFonts w:ascii="Arial" w:hAnsi="Arial" w:cs="Arial"/>
          <w:sz w:val="20"/>
          <w:szCs w:val="20"/>
        </w:rPr>
        <w:t>where, how and for how long to treat these patients</w:t>
      </w:r>
      <w:r w:rsidR="00413F65">
        <w:rPr>
          <w:rFonts w:ascii="Arial" w:hAnsi="Arial" w:cs="Arial"/>
          <w:sz w:val="20"/>
          <w:szCs w:val="20"/>
        </w:rPr>
        <w:t xml:space="preserve">’. </w:t>
      </w:r>
    </w:p>
    <w:p w14:paraId="512CA316" w14:textId="3F6F5985" w:rsidR="009B6072" w:rsidRDefault="009B6072" w:rsidP="0028385D">
      <w:pPr>
        <w:autoSpaceDE w:val="0"/>
        <w:autoSpaceDN w:val="0"/>
        <w:adjustRightInd w:val="0"/>
        <w:spacing w:after="260" w:line="260" w:lineRule="exact"/>
        <w:rPr>
          <w:rFonts w:ascii="Arial" w:hAnsi="Arial" w:cs="Arial"/>
          <w:color w:val="000000"/>
          <w:sz w:val="20"/>
          <w:szCs w:val="20"/>
        </w:rPr>
      </w:pPr>
      <w:r>
        <w:rPr>
          <w:rFonts w:ascii="Arial" w:hAnsi="Arial" w:cs="Arial"/>
          <w:color w:val="000000"/>
          <w:sz w:val="20"/>
          <w:szCs w:val="20"/>
        </w:rPr>
        <w:t>The report ends with a series of recommendations includ</w:t>
      </w:r>
      <w:r w:rsidRPr="00197E61">
        <w:rPr>
          <w:rFonts w:ascii="Arial" w:hAnsi="Arial" w:cs="Arial"/>
          <w:color w:val="000000"/>
          <w:sz w:val="20"/>
          <w:szCs w:val="20"/>
        </w:rPr>
        <w:t xml:space="preserve">ing: </w:t>
      </w:r>
      <w:r w:rsidR="00C03F22" w:rsidRPr="00197E61">
        <w:rPr>
          <w:rFonts w:ascii="Arial" w:hAnsi="Arial" w:cs="Arial"/>
          <w:color w:val="000000"/>
          <w:sz w:val="20"/>
          <w:szCs w:val="20"/>
        </w:rPr>
        <w:t xml:space="preserve">the systematic detection and treatment of comorbid mental health disorders in </w:t>
      </w:r>
      <w:r w:rsidR="00E871F5">
        <w:rPr>
          <w:rFonts w:ascii="Arial" w:hAnsi="Arial" w:cs="Arial"/>
          <w:color w:val="000000"/>
          <w:sz w:val="20"/>
          <w:szCs w:val="20"/>
        </w:rPr>
        <w:t>those</w:t>
      </w:r>
      <w:r w:rsidR="00C03F22" w:rsidRPr="00197E61">
        <w:rPr>
          <w:rFonts w:ascii="Arial" w:hAnsi="Arial" w:cs="Arial"/>
          <w:color w:val="000000"/>
          <w:sz w:val="20"/>
          <w:szCs w:val="20"/>
        </w:rPr>
        <w:t xml:space="preserve"> with substance use disorders;</w:t>
      </w:r>
      <w:r w:rsidR="00C03F22">
        <w:rPr>
          <w:rFonts w:ascii="Arial" w:hAnsi="Arial" w:cs="Arial"/>
          <w:color w:val="000000"/>
          <w:sz w:val="20"/>
          <w:szCs w:val="20"/>
        </w:rPr>
        <w:t xml:space="preserve"> </w:t>
      </w:r>
      <w:r w:rsidR="003A657F">
        <w:rPr>
          <w:rFonts w:ascii="Arial" w:hAnsi="Arial" w:cs="Arial"/>
          <w:color w:val="000000"/>
          <w:sz w:val="20"/>
          <w:szCs w:val="20"/>
        </w:rPr>
        <w:t xml:space="preserve">the development of future studies to improve </w:t>
      </w:r>
      <w:r w:rsidR="000D66F6">
        <w:rPr>
          <w:rFonts w:ascii="Arial" w:hAnsi="Arial" w:cs="Arial"/>
          <w:color w:val="000000"/>
          <w:sz w:val="20"/>
          <w:szCs w:val="20"/>
        </w:rPr>
        <w:t xml:space="preserve">the </w:t>
      </w:r>
      <w:r w:rsidR="003A657F">
        <w:rPr>
          <w:rFonts w:ascii="Arial" w:hAnsi="Arial" w:cs="Arial"/>
          <w:color w:val="000000"/>
          <w:sz w:val="20"/>
          <w:szCs w:val="20"/>
        </w:rPr>
        <w:t xml:space="preserve">evidence base </w:t>
      </w:r>
      <w:r w:rsidR="00CC7EA3">
        <w:rPr>
          <w:rFonts w:ascii="Arial" w:hAnsi="Arial" w:cs="Arial"/>
          <w:color w:val="000000"/>
          <w:sz w:val="20"/>
          <w:szCs w:val="20"/>
        </w:rPr>
        <w:t xml:space="preserve">for </w:t>
      </w:r>
      <w:r w:rsidR="003A657F">
        <w:rPr>
          <w:rFonts w:ascii="Arial" w:hAnsi="Arial" w:cs="Arial"/>
          <w:color w:val="000000"/>
          <w:sz w:val="20"/>
          <w:szCs w:val="20"/>
        </w:rPr>
        <w:t xml:space="preserve">care and treatment; </w:t>
      </w:r>
      <w:r w:rsidR="00413F65">
        <w:rPr>
          <w:rFonts w:ascii="Arial" w:hAnsi="Arial" w:cs="Arial"/>
          <w:color w:val="000000"/>
          <w:sz w:val="20"/>
          <w:szCs w:val="20"/>
        </w:rPr>
        <w:t xml:space="preserve">a review of possible early interventions to identify high-risk cases; and </w:t>
      </w:r>
      <w:r w:rsidR="00C03F22">
        <w:rPr>
          <w:rFonts w:ascii="Arial" w:hAnsi="Arial" w:cs="Arial"/>
          <w:color w:val="000000"/>
          <w:sz w:val="20"/>
          <w:szCs w:val="20"/>
        </w:rPr>
        <w:t>the inclus</w:t>
      </w:r>
      <w:r w:rsidR="000D66F6">
        <w:rPr>
          <w:rFonts w:ascii="Arial" w:hAnsi="Arial" w:cs="Arial"/>
          <w:color w:val="000000"/>
          <w:sz w:val="20"/>
          <w:szCs w:val="20"/>
        </w:rPr>
        <w:t xml:space="preserve">ion of comorbidity items in </w:t>
      </w:r>
      <w:r w:rsidR="00C03F22">
        <w:rPr>
          <w:rFonts w:ascii="Arial" w:hAnsi="Arial" w:cs="Arial"/>
          <w:color w:val="000000"/>
          <w:sz w:val="20"/>
          <w:szCs w:val="20"/>
        </w:rPr>
        <w:t xml:space="preserve">current reporting </w:t>
      </w:r>
      <w:r w:rsidR="003A657F">
        <w:rPr>
          <w:rFonts w:ascii="Arial" w:hAnsi="Arial" w:cs="Arial"/>
          <w:color w:val="000000"/>
          <w:sz w:val="20"/>
          <w:szCs w:val="20"/>
        </w:rPr>
        <w:t>systems across Europe</w:t>
      </w:r>
      <w:r w:rsidR="00C03F22">
        <w:rPr>
          <w:rFonts w:ascii="Arial" w:hAnsi="Arial" w:cs="Arial"/>
          <w:color w:val="000000"/>
          <w:sz w:val="20"/>
          <w:szCs w:val="20"/>
        </w:rPr>
        <w:t>.</w:t>
      </w:r>
      <w:r w:rsidR="00413F65">
        <w:rPr>
          <w:rFonts w:ascii="Arial" w:hAnsi="Arial" w:cs="Arial"/>
          <w:color w:val="000000"/>
          <w:sz w:val="20"/>
          <w:szCs w:val="20"/>
        </w:rPr>
        <w:t xml:space="preserve"> </w:t>
      </w:r>
    </w:p>
    <w:p w14:paraId="387973AF" w14:textId="77777777" w:rsidR="00CB49DA" w:rsidRPr="00A16B77" w:rsidRDefault="00C371AA" w:rsidP="00CB49DA">
      <w:pPr>
        <w:pStyle w:val="newsNotes"/>
        <w:rPr>
          <w:b/>
        </w:rPr>
      </w:pPr>
      <w:r>
        <w:rPr>
          <w:b/>
        </w:rPr>
        <w:t>N</w:t>
      </w:r>
      <w:r w:rsidR="00CB49DA" w:rsidRPr="00A16B77">
        <w:rPr>
          <w:b/>
        </w:rPr>
        <w:t>otes:</w:t>
      </w:r>
    </w:p>
    <w:p w14:paraId="2657E19C" w14:textId="0C4A1616" w:rsidR="00CB49DA" w:rsidRDefault="00CB49DA" w:rsidP="00A24E6D">
      <w:pPr>
        <w:pStyle w:val="newsNotes"/>
        <w:rPr>
          <w:rFonts w:cs="Arial"/>
          <w:color w:val="231F20"/>
          <w:szCs w:val="17"/>
        </w:rPr>
      </w:pPr>
      <w:r>
        <w:t>(</w:t>
      </w:r>
      <w:r w:rsidRPr="00CB49DA">
        <w:rPr>
          <w:rStyle w:val="newsNotesNumberChar"/>
        </w:rPr>
        <w:t>1</w:t>
      </w:r>
      <w:r>
        <w:t xml:space="preserve">) </w:t>
      </w:r>
      <w:r w:rsidR="001E7C2E" w:rsidRPr="001E7C2E">
        <w:rPr>
          <w:rFonts w:cs="Arial"/>
          <w:color w:val="231F20"/>
          <w:szCs w:val="17"/>
        </w:rPr>
        <w:t>Co-morbidity, or dual diagnosis, is defined by the World Health Organization</w:t>
      </w:r>
      <w:r w:rsidR="00E22D7A">
        <w:rPr>
          <w:rFonts w:cs="Arial"/>
          <w:color w:val="231F20"/>
          <w:szCs w:val="17"/>
        </w:rPr>
        <w:t xml:space="preserve"> </w:t>
      </w:r>
      <w:r w:rsidR="001E7C2E" w:rsidRPr="001E7C2E">
        <w:rPr>
          <w:rFonts w:cs="Arial"/>
          <w:color w:val="231F20"/>
          <w:szCs w:val="17"/>
        </w:rPr>
        <w:t>as the ‘co-occurrence in the same individual of a psychoactive substance use disorder</w:t>
      </w:r>
      <w:r w:rsidR="00A24E6D">
        <w:rPr>
          <w:rFonts w:cs="Arial"/>
          <w:color w:val="231F20"/>
          <w:szCs w:val="17"/>
        </w:rPr>
        <w:t xml:space="preserve"> </w:t>
      </w:r>
      <w:r w:rsidR="001E7C2E" w:rsidRPr="001E7C2E">
        <w:rPr>
          <w:rFonts w:cs="Arial"/>
          <w:color w:val="231F20"/>
          <w:szCs w:val="17"/>
        </w:rPr>
        <w:t>and another psychiatric disorder’ (WHO, 1995).</w:t>
      </w:r>
    </w:p>
    <w:p w14:paraId="2E8D019B" w14:textId="0D5FB6CE" w:rsidR="00E60AEA" w:rsidRDefault="00C371AA" w:rsidP="00A24E6D">
      <w:pPr>
        <w:pStyle w:val="newsNotes"/>
      </w:pPr>
      <w:r>
        <w:t>(</w:t>
      </w:r>
      <w:r>
        <w:rPr>
          <w:rStyle w:val="newsNotesNumberChar"/>
        </w:rPr>
        <w:t>2</w:t>
      </w:r>
      <w:r>
        <w:t>)</w:t>
      </w:r>
      <w:r w:rsidR="00E60AEA">
        <w:t xml:space="preserve"> Available in English at </w:t>
      </w:r>
      <w:hyperlink r:id="rId10" w:history="1">
        <w:r w:rsidR="00E60AEA" w:rsidRPr="00DA785C">
          <w:rPr>
            <w:rStyle w:val="Hyperlink"/>
          </w:rPr>
          <w:t>www.emcdda.europa.eu/publications/insights</w:t>
        </w:r>
      </w:hyperlink>
      <w:r w:rsidR="007D7C2A">
        <w:rPr>
          <w:rStyle w:val="Hyperlink"/>
        </w:rPr>
        <w:t xml:space="preserve">. </w:t>
      </w:r>
      <w:r w:rsidR="007C3D83">
        <w:t xml:space="preserve">Guidelines on comorbidity are available via the EMCDDA Best practice portal </w:t>
      </w:r>
      <w:hyperlink r:id="rId11" w:history="1">
        <w:r w:rsidR="00837B86" w:rsidRPr="007A75BC">
          <w:rPr>
            <w:rStyle w:val="Hyperlink"/>
          </w:rPr>
          <w:t>www.emcdda.europa.eu/best-practice/guidelines</w:t>
        </w:r>
      </w:hyperlink>
    </w:p>
    <w:p w14:paraId="3228604F" w14:textId="77777777" w:rsidR="007C3D83" w:rsidRDefault="007C3D83" w:rsidP="00A24E6D">
      <w:pPr>
        <w:pStyle w:val="newsNotes"/>
      </w:pPr>
    </w:p>
    <w:p w14:paraId="357F08A9" w14:textId="77777777" w:rsidR="00DB74B8" w:rsidRDefault="00DB74B8" w:rsidP="00DB74B8">
      <w:pPr>
        <w:pStyle w:val="Default"/>
      </w:pPr>
    </w:p>
    <w:p w14:paraId="657C183B" w14:textId="77777777" w:rsidR="00DB74B8" w:rsidRDefault="00DB74B8" w:rsidP="00DB74B8">
      <w:pPr>
        <w:pStyle w:val="newsNotes"/>
      </w:pPr>
    </w:p>
    <w:sectPr w:rsidR="00DB74B8" w:rsidSect="00E60AEA">
      <w:headerReference w:type="default" r:id="rId12"/>
      <w:footerReference w:type="default" r:id="rId13"/>
      <w:footerReference w:type="first" r:id="rId14"/>
      <w:type w:val="continuous"/>
      <w:pgSz w:w="11906" w:h="16838" w:code="9"/>
      <w:pgMar w:top="1276" w:right="1276" w:bottom="130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F25C8" w14:textId="77777777" w:rsidR="00C03F22" w:rsidRDefault="00C03F22" w:rsidP="009A28FB">
      <w:pPr>
        <w:spacing w:after="0" w:line="240" w:lineRule="auto"/>
      </w:pPr>
      <w:r>
        <w:separator/>
      </w:r>
    </w:p>
  </w:endnote>
  <w:endnote w:type="continuationSeparator" w:id="0">
    <w:p w14:paraId="454ED9DD" w14:textId="77777777" w:rsidR="00C03F22" w:rsidRDefault="00C03F22"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C03F22" w14:paraId="172FA565" w14:textId="77777777" w:rsidTr="002F4635">
      <w:tc>
        <w:tcPr>
          <w:tcW w:w="1444" w:type="dxa"/>
        </w:tcPr>
        <w:p w14:paraId="022D7F63" w14:textId="77777777" w:rsidR="00C03F22" w:rsidRDefault="00C03F22" w:rsidP="00D37865">
          <w:pPr>
            <w:pStyle w:val="newsCoordinates"/>
          </w:pPr>
          <w:r>
            <w:rPr>
              <w:noProof/>
              <w:lang w:eastAsia="en-GB"/>
            </w:rPr>
            <mc:AlternateContent>
              <mc:Choice Requires="wps">
                <w:drawing>
                  <wp:anchor distT="0" distB="0" distL="114300" distR="114300" simplePos="0" relativeHeight="251663360" behindDoc="1" locked="0" layoutInCell="1" allowOverlap="1" wp14:anchorId="4B632FF5" wp14:editId="3733A5F1">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p>
      </w:tc>
      <w:tc>
        <w:tcPr>
          <w:tcW w:w="3294" w:type="dxa"/>
          <w:vAlign w:val="bottom"/>
        </w:tcPr>
        <w:p w14:paraId="267CA76C" w14:textId="77777777" w:rsidR="00C03F22" w:rsidRDefault="00C03F22" w:rsidP="00BF1E3B">
          <w:pPr>
            <w:pStyle w:val="newsReference"/>
            <w:jc w:val="right"/>
          </w:pPr>
          <w:r>
            <w:fldChar w:fldCharType="begin"/>
          </w:r>
          <w:r>
            <w:instrText xml:space="preserve"> PAGE   \* MERGEFORMAT </w:instrText>
          </w:r>
          <w:r>
            <w:fldChar w:fldCharType="separate"/>
          </w:r>
          <w:r w:rsidR="00B507FE">
            <w:rPr>
              <w:noProof/>
            </w:rPr>
            <w:t>2</w:t>
          </w:r>
          <w:r>
            <w:rPr>
              <w:noProof/>
            </w:rPr>
            <w:fldChar w:fldCharType="end"/>
          </w:r>
        </w:p>
      </w:tc>
    </w:tr>
  </w:tbl>
  <w:p w14:paraId="19E8BEED" w14:textId="77777777" w:rsidR="00C03F22" w:rsidRDefault="00C03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C03F22" w14:paraId="2FD0BA54" w14:textId="77777777" w:rsidTr="009A19DA">
      <w:tc>
        <w:tcPr>
          <w:tcW w:w="7196" w:type="dxa"/>
        </w:tcPr>
        <w:p w14:paraId="16772CAA" w14:textId="77777777" w:rsidR="00C03F22" w:rsidRDefault="00C03F22" w:rsidP="009A19DA">
          <w:pPr>
            <w:pStyle w:val="newsCoordinates"/>
          </w:pPr>
          <w:r>
            <w:rPr>
              <w:noProof/>
              <w:lang w:eastAsia="en-GB"/>
            </w:rPr>
            <mc:AlternateContent>
              <mc:Choice Requires="wps">
                <w:drawing>
                  <wp:anchor distT="0" distB="0" distL="114300" distR="114300" simplePos="0" relativeHeight="251665408" behindDoc="1" locked="0" layoutInCell="1" allowOverlap="1" wp14:anchorId="5371E385" wp14:editId="53323E68">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t xml:space="preserve">Contact: Kathy Robertson, Media relations </w:t>
          </w:r>
          <w:r w:rsidRPr="00FC0187">
            <w:rPr>
              <w:sz w:val="18"/>
            </w:rPr>
            <w:t>I</w:t>
          </w:r>
          <w:r>
            <w:t xml:space="preserve"> Kathryn.Robertson@emcdda.europa.eu </w:t>
          </w:r>
        </w:p>
        <w:p w14:paraId="74F94122" w14:textId="77777777" w:rsidR="00C03F22" w:rsidRPr="00A06311" w:rsidRDefault="00C03F22" w:rsidP="009A19DA">
          <w:pPr>
            <w:pStyle w:val="newsCoordinates"/>
            <w:rPr>
              <w:lang w:val="pt-PT"/>
            </w:rPr>
          </w:pPr>
          <w:r w:rsidRPr="00A06311">
            <w:rPr>
              <w:lang w:val="pt-PT"/>
            </w:rPr>
            <w:t xml:space="preserve">Praça Europa 1, Cais do Sodré, 1249-289 Lisbon, Portugal </w:t>
          </w:r>
        </w:p>
        <w:p w14:paraId="1944AB37" w14:textId="77777777" w:rsidR="00C03F22" w:rsidRDefault="00C03F22" w:rsidP="009A19DA">
          <w:pPr>
            <w:pStyle w:val="newsCoordinates"/>
          </w:pPr>
          <w:r>
            <w:t xml:space="preserve">Tel. (351) 211 21 02 00 </w:t>
          </w:r>
          <w:r w:rsidRPr="00FC0187">
            <w:rPr>
              <w:sz w:val="18"/>
            </w:rPr>
            <w:t xml:space="preserve">I </w:t>
          </w:r>
          <w:r>
            <w:t xml:space="preserve">press@emcdda.europa.eu </w:t>
          </w:r>
          <w:r w:rsidRPr="00FC0187">
            <w:rPr>
              <w:sz w:val="18"/>
            </w:rPr>
            <w:t>I</w:t>
          </w:r>
          <w:r>
            <w:t xml:space="preserve"> emcdda.europa.eu</w:t>
          </w:r>
        </w:p>
      </w:tc>
      <w:tc>
        <w:tcPr>
          <w:tcW w:w="3294" w:type="dxa"/>
          <w:vAlign w:val="bottom"/>
        </w:tcPr>
        <w:p w14:paraId="7A692C2D" w14:textId="77777777" w:rsidR="00C03F22" w:rsidRDefault="00C03F22" w:rsidP="005A7B92">
          <w:pPr>
            <w:pStyle w:val="newsReference"/>
            <w:jc w:val="right"/>
          </w:pPr>
          <w:r w:rsidRPr="00FC0187">
            <w:t xml:space="preserve">EN — No </w:t>
          </w:r>
          <w:r>
            <w:t>10</w:t>
          </w:r>
          <w:r w:rsidRPr="00FC0187">
            <w:t>/</w:t>
          </w:r>
          <w:r>
            <w:t>2015</w:t>
          </w:r>
        </w:p>
      </w:tc>
    </w:tr>
  </w:tbl>
  <w:p w14:paraId="7588E548" w14:textId="77777777" w:rsidR="00C03F22" w:rsidRDefault="00C0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41C9E" w14:textId="77777777" w:rsidR="00C03F22" w:rsidRDefault="00C03F22" w:rsidP="009A28FB">
      <w:pPr>
        <w:spacing w:after="0" w:line="240" w:lineRule="auto"/>
      </w:pPr>
      <w:r>
        <w:separator/>
      </w:r>
    </w:p>
  </w:footnote>
  <w:footnote w:type="continuationSeparator" w:id="0">
    <w:p w14:paraId="28F72875" w14:textId="77777777" w:rsidR="00C03F22" w:rsidRDefault="00C03F22"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C03F22" w14:paraId="0B70F22B" w14:textId="77777777" w:rsidTr="00BF1E3B">
      <w:tc>
        <w:tcPr>
          <w:tcW w:w="7196" w:type="dxa"/>
        </w:tcPr>
        <w:p w14:paraId="55F9F310" w14:textId="77777777" w:rsidR="00C03F22" w:rsidRDefault="00C03F22" w:rsidP="000E416C">
          <w:pPr>
            <w:pStyle w:val="newsEmbargo"/>
          </w:pPr>
          <w:r>
            <w:rPr>
              <w:noProof/>
              <w:lang w:eastAsia="en-GB"/>
            </w:rPr>
            <mc:AlternateContent>
              <mc:Choice Requires="wps">
                <w:drawing>
                  <wp:anchor distT="0" distB="0" distL="114300" distR="114300" simplePos="0" relativeHeight="251661312" behindDoc="1" locked="0" layoutInCell="1" allowOverlap="1" wp14:anchorId="610E9072" wp14:editId="06C8409B">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Pr>
              <w:noProof/>
              <w:lang w:eastAsia="en-GB"/>
            </w:rPr>
            <w:t>Comorbidity of substance use and mental disorders in Europe</w:t>
          </w:r>
          <w:r w:rsidRPr="00CC4FDA">
            <w:rPr>
              <w:noProof/>
              <w:lang w:eastAsia="en-GB"/>
            </w:rPr>
            <w:t xml:space="preserve"> </w:t>
          </w:r>
          <w:r w:rsidRPr="00CC4FDA">
            <w:rPr>
              <w:noProof/>
              <w:sz w:val="18"/>
              <w:lang w:eastAsia="en-GB"/>
            </w:rPr>
            <w:t>I</w:t>
          </w:r>
          <w:r w:rsidRPr="00CC4FDA">
            <w:rPr>
              <w:noProof/>
              <w:lang w:eastAsia="en-GB"/>
            </w:rPr>
            <w:t xml:space="preserve"> </w:t>
          </w:r>
        </w:p>
      </w:tc>
      <w:tc>
        <w:tcPr>
          <w:tcW w:w="3294" w:type="dxa"/>
          <w:vAlign w:val="bottom"/>
        </w:tcPr>
        <w:p w14:paraId="70EE9256" w14:textId="77777777" w:rsidR="00C03F22" w:rsidRDefault="00C03F22" w:rsidP="006223D3">
          <w:pPr>
            <w:pStyle w:val="newsReference"/>
            <w:jc w:val="right"/>
          </w:pPr>
          <w:r>
            <w:t>27</w:t>
          </w:r>
          <w:r w:rsidRPr="00A92FDC">
            <w:t>.</w:t>
          </w:r>
          <w:r>
            <w:t>11</w:t>
          </w:r>
          <w:r w:rsidRPr="00A92FDC">
            <w:t>.</w:t>
          </w:r>
          <w:r>
            <w:t>2015</w:t>
          </w:r>
        </w:p>
      </w:tc>
    </w:tr>
  </w:tbl>
  <w:p w14:paraId="07071818" w14:textId="77777777" w:rsidR="00C03F22" w:rsidRDefault="00C03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11"/>
    <w:rsid w:val="00014E8E"/>
    <w:rsid w:val="00023693"/>
    <w:rsid w:val="00036DAA"/>
    <w:rsid w:val="000535B7"/>
    <w:rsid w:val="00067DD3"/>
    <w:rsid w:val="00076399"/>
    <w:rsid w:val="0009281E"/>
    <w:rsid w:val="000C3CA5"/>
    <w:rsid w:val="000C6200"/>
    <w:rsid w:val="000D66F6"/>
    <w:rsid w:val="000E416C"/>
    <w:rsid w:val="00105BFC"/>
    <w:rsid w:val="00107C96"/>
    <w:rsid w:val="0011044A"/>
    <w:rsid w:val="00160397"/>
    <w:rsid w:val="0017713E"/>
    <w:rsid w:val="001800D0"/>
    <w:rsid w:val="00197E61"/>
    <w:rsid w:val="001A3338"/>
    <w:rsid w:val="001C795A"/>
    <w:rsid w:val="001D56C7"/>
    <w:rsid w:val="001D5C26"/>
    <w:rsid w:val="001E1AB8"/>
    <w:rsid w:val="001E7C2E"/>
    <w:rsid w:val="001F70B4"/>
    <w:rsid w:val="00207D64"/>
    <w:rsid w:val="002157DF"/>
    <w:rsid w:val="00223753"/>
    <w:rsid w:val="002557B0"/>
    <w:rsid w:val="002646E4"/>
    <w:rsid w:val="0027252D"/>
    <w:rsid w:val="00277FD5"/>
    <w:rsid w:val="0028141E"/>
    <w:rsid w:val="0028385D"/>
    <w:rsid w:val="002948E2"/>
    <w:rsid w:val="002A61F7"/>
    <w:rsid w:val="002B05CE"/>
    <w:rsid w:val="002B45AC"/>
    <w:rsid w:val="002F4635"/>
    <w:rsid w:val="00304137"/>
    <w:rsid w:val="00306655"/>
    <w:rsid w:val="00324699"/>
    <w:rsid w:val="0033158E"/>
    <w:rsid w:val="0034372B"/>
    <w:rsid w:val="0036121D"/>
    <w:rsid w:val="00387D02"/>
    <w:rsid w:val="00390306"/>
    <w:rsid w:val="003A657F"/>
    <w:rsid w:val="003B41B1"/>
    <w:rsid w:val="003C0395"/>
    <w:rsid w:val="003C630B"/>
    <w:rsid w:val="004137B0"/>
    <w:rsid w:val="00413F65"/>
    <w:rsid w:val="00420E90"/>
    <w:rsid w:val="004221D3"/>
    <w:rsid w:val="00423761"/>
    <w:rsid w:val="0044111C"/>
    <w:rsid w:val="00445080"/>
    <w:rsid w:val="0045468D"/>
    <w:rsid w:val="004847FB"/>
    <w:rsid w:val="004A69B0"/>
    <w:rsid w:val="004C3028"/>
    <w:rsid w:val="004D6E0C"/>
    <w:rsid w:val="005010B8"/>
    <w:rsid w:val="00503700"/>
    <w:rsid w:val="00520EF1"/>
    <w:rsid w:val="00542CEE"/>
    <w:rsid w:val="00566EC8"/>
    <w:rsid w:val="0058008A"/>
    <w:rsid w:val="005A0DC8"/>
    <w:rsid w:val="005A7B92"/>
    <w:rsid w:val="005B05A0"/>
    <w:rsid w:val="005B0882"/>
    <w:rsid w:val="005B1B63"/>
    <w:rsid w:val="005C4033"/>
    <w:rsid w:val="005D03A5"/>
    <w:rsid w:val="006116D9"/>
    <w:rsid w:val="00612882"/>
    <w:rsid w:val="006223D3"/>
    <w:rsid w:val="00623A55"/>
    <w:rsid w:val="00627B9D"/>
    <w:rsid w:val="0063677C"/>
    <w:rsid w:val="00664664"/>
    <w:rsid w:val="00666A63"/>
    <w:rsid w:val="00672271"/>
    <w:rsid w:val="00695EFD"/>
    <w:rsid w:val="006A16E1"/>
    <w:rsid w:val="006B5D51"/>
    <w:rsid w:val="006C0E6B"/>
    <w:rsid w:val="006C7F3A"/>
    <w:rsid w:val="006E1627"/>
    <w:rsid w:val="006F5D82"/>
    <w:rsid w:val="006F65F9"/>
    <w:rsid w:val="00730132"/>
    <w:rsid w:val="007439AA"/>
    <w:rsid w:val="00773814"/>
    <w:rsid w:val="00791F09"/>
    <w:rsid w:val="00794A32"/>
    <w:rsid w:val="007B0E03"/>
    <w:rsid w:val="007B1CCD"/>
    <w:rsid w:val="007B3ED1"/>
    <w:rsid w:val="007C3D83"/>
    <w:rsid w:val="007D7C2A"/>
    <w:rsid w:val="007E36FA"/>
    <w:rsid w:val="00803295"/>
    <w:rsid w:val="00813FB5"/>
    <w:rsid w:val="00820C96"/>
    <w:rsid w:val="0082349F"/>
    <w:rsid w:val="00835043"/>
    <w:rsid w:val="00837B86"/>
    <w:rsid w:val="00841E86"/>
    <w:rsid w:val="008675B6"/>
    <w:rsid w:val="00881730"/>
    <w:rsid w:val="008950B6"/>
    <w:rsid w:val="008A58E3"/>
    <w:rsid w:val="008C1172"/>
    <w:rsid w:val="008C7ACF"/>
    <w:rsid w:val="008D54B3"/>
    <w:rsid w:val="008F177B"/>
    <w:rsid w:val="008F1C74"/>
    <w:rsid w:val="008F399E"/>
    <w:rsid w:val="008F4BCF"/>
    <w:rsid w:val="00902300"/>
    <w:rsid w:val="00906CD1"/>
    <w:rsid w:val="00923266"/>
    <w:rsid w:val="00955F0C"/>
    <w:rsid w:val="00974A27"/>
    <w:rsid w:val="009928A0"/>
    <w:rsid w:val="009A010D"/>
    <w:rsid w:val="009A19DA"/>
    <w:rsid w:val="009A28FB"/>
    <w:rsid w:val="009B6072"/>
    <w:rsid w:val="009D6255"/>
    <w:rsid w:val="009F4FB0"/>
    <w:rsid w:val="00A06311"/>
    <w:rsid w:val="00A0788A"/>
    <w:rsid w:val="00A1324D"/>
    <w:rsid w:val="00A16B77"/>
    <w:rsid w:val="00A24E6D"/>
    <w:rsid w:val="00A311EF"/>
    <w:rsid w:val="00A3254D"/>
    <w:rsid w:val="00A4357C"/>
    <w:rsid w:val="00A661E2"/>
    <w:rsid w:val="00A73987"/>
    <w:rsid w:val="00A74FC2"/>
    <w:rsid w:val="00A856B7"/>
    <w:rsid w:val="00A92FDC"/>
    <w:rsid w:val="00AA1EB7"/>
    <w:rsid w:val="00AC678A"/>
    <w:rsid w:val="00AD5549"/>
    <w:rsid w:val="00AD7BFC"/>
    <w:rsid w:val="00AE0168"/>
    <w:rsid w:val="00AE093C"/>
    <w:rsid w:val="00AE1738"/>
    <w:rsid w:val="00AE30BD"/>
    <w:rsid w:val="00AF13B3"/>
    <w:rsid w:val="00AF259D"/>
    <w:rsid w:val="00B11B73"/>
    <w:rsid w:val="00B25554"/>
    <w:rsid w:val="00B272F1"/>
    <w:rsid w:val="00B34D7A"/>
    <w:rsid w:val="00B40187"/>
    <w:rsid w:val="00B4247E"/>
    <w:rsid w:val="00B471F1"/>
    <w:rsid w:val="00B507FE"/>
    <w:rsid w:val="00B51E08"/>
    <w:rsid w:val="00B57464"/>
    <w:rsid w:val="00B61036"/>
    <w:rsid w:val="00B6525C"/>
    <w:rsid w:val="00B72ACD"/>
    <w:rsid w:val="00B72DD3"/>
    <w:rsid w:val="00B7335C"/>
    <w:rsid w:val="00B92D31"/>
    <w:rsid w:val="00B97BC5"/>
    <w:rsid w:val="00BB60CF"/>
    <w:rsid w:val="00BE00C7"/>
    <w:rsid w:val="00BF1E3B"/>
    <w:rsid w:val="00BF3281"/>
    <w:rsid w:val="00C03F22"/>
    <w:rsid w:val="00C36BC1"/>
    <w:rsid w:val="00C371AA"/>
    <w:rsid w:val="00C42ACD"/>
    <w:rsid w:val="00C628C4"/>
    <w:rsid w:val="00C63254"/>
    <w:rsid w:val="00C64313"/>
    <w:rsid w:val="00C671E3"/>
    <w:rsid w:val="00C874C0"/>
    <w:rsid w:val="00CA0BE9"/>
    <w:rsid w:val="00CA2FF5"/>
    <w:rsid w:val="00CB49DA"/>
    <w:rsid w:val="00CB783D"/>
    <w:rsid w:val="00CC1F19"/>
    <w:rsid w:val="00CC4FDA"/>
    <w:rsid w:val="00CC6A8B"/>
    <w:rsid w:val="00CC7EA3"/>
    <w:rsid w:val="00D01335"/>
    <w:rsid w:val="00D03EC6"/>
    <w:rsid w:val="00D11913"/>
    <w:rsid w:val="00D15F6C"/>
    <w:rsid w:val="00D3312B"/>
    <w:rsid w:val="00D37865"/>
    <w:rsid w:val="00D54FC6"/>
    <w:rsid w:val="00D57367"/>
    <w:rsid w:val="00D74E5E"/>
    <w:rsid w:val="00D84AE3"/>
    <w:rsid w:val="00D869E9"/>
    <w:rsid w:val="00D92A34"/>
    <w:rsid w:val="00DB74B8"/>
    <w:rsid w:val="00DC491E"/>
    <w:rsid w:val="00DC49BE"/>
    <w:rsid w:val="00DD00AF"/>
    <w:rsid w:val="00DF0C4E"/>
    <w:rsid w:val="00E1102B"/>
    <w:rsid w:val="00E22D7A"/>
    <w:rsid w:val="00E321BA"/>
    <w:rsid w:val="00E43B13"/>
    <w:rsid w:val="00E57C9D"/>
    <w:rsid w:val="00E60AEA"/>
    <w:rsid w:val="00E66CCD"/>
    <w:rsid w:val="00E76BB4"/>
    <w:rsid w:val="00E81F3D"/>
    <w:rsid w:val="00E83FC3"/>
    <w:rsid w:val="00E871F5"/>
    <w:rsid w:val="00E924A5"/>
    <w:rsid w:val="00EB3A00"/>
    <w:rsid w:val="00ED28C5"/>
    <w:rsid w:val="00EE23CC"/>
    <w:rsid w:val="00EE2803"/>
    <w:rsid w:val="00EE2AFB"/>
    <w:rsid w:val="00F06CDE"/>
    <w:rsid w:val="00F120A6"/>
    <w:rsid w:val="00F17F29"/>
    <w:rsid w:val="00F21CA9"/>
    <w:rsid w:val="00F24096"/>
    <w:rsid w:val="00F414EF"/>
    <w:rsid w:val="00F47542"/>
    <w:rsid w:val="00FA31D7"/>
    <w:rsid w:val="00FA4083"/>
    <w:rsid w:val="00FB351B"/>
    <w:rsid w:val="00FB7909"/>
    <w:rsid w:val="00FB7D32"/>
    <w:rsid w:val="00FC0187"/>
    <w:rsid w:val="00FC31B9"/>
    <w:rsid w:val="00FE3721"/>
    <w:rsid w:val="00FE4789"/>
    <w:rsid w:val="00FF27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00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qFormat/>
    <w:rsid w:val="001F70B4"/>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qFormat/>
    <w:rsid w:val="00CA2FF5"/>
    <w:pPr>
      <w:spacing w:after="300" w:line="300" w:lineRule="exact"/>
    </w:pPr>
    <w:rPr>
      <w:rFonts w:ascii="Arial" w:hAnsi="Arial"/>
      <w:b/>
      <w:sz w:val="26"/>
    </w:rPr>
  </w:style>
  <w:style w:type="paragraph" w:customStyle="1" w:styleId="newsContent">
    <w:name w:val="newsContent"/>
    <w:basedOn w:val="Normal"/>
    <w:link w:val="newsContentChar"/>
    <w:qFormat/>
    <w:rsid w:val="00B97BC5"/>
    <w:pPr>
      <w:spacing w:after="260" w:line="260" w:lineRule="exact"/>
    </w:pPr>
    <w:rPr>
      <w:rFonts w:ascii="Arial" w:hAnsi="Arial"/>
      <w:color w:val="000000" w:themeColor="text1"/>
      <w:sz w:val="20"/>
    </w:rPr>
  </w:style>
  <w:style w:type="paragraph" w:customStyle="1" w:styleId="newsAddress">
    <w:name w:val="newsAddress"/>
    <w:basedOn w:val="Footer"/>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qFormat/>
    <w:rsid w:val="00974A27"/>
    <w:pPr>
      <w:spacing w:after="0" w:line="200" w:lineRule="exact"/>
    </w:pPr>
    <w:rPr>
      <w:rFonts w:ascii="Arial" w:hAnsi="Arial"/>
      <w:sz w:val="14"/>
    </w:rPr>
  </w:style>
  <w:style w:type="paragraph" w:customStyle="1" w:styleId="newsRef">
    <w:name w:val="newsRef"/>
    <w:basedOn w:val="newsAddress"/>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qFormat/>
    <w:rsid w:val="002948E2"/>
    <w:rPr>
      <w:color w:val="000000" w:themeColor="text1"/>
      <w:sz w:val="15"/>
    </w:rPr>
  </w:style>
  <w:style w:type="paragraph" w:customStyle="1" w:styleId="newsDate">
    <w:name w:val="newsDate"/>
    <w:basedOn w:val="newsEmbargo"/>
    <w:qFormat/>
    <w:rsid w:val="00B97BC5"/>
    <w:pPr>
      <w:jc w:val="center"/>
    </w:pPr>
  </w:style>
  <w:style w:type="paragraph" w:customStyle="1" w:styleId="newsNotes">
    <w:name w:val="newsNotes"/>
    <w:basedOn w:val="newsContent"/>
    <w:link w:val="newsNotesChar"/>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character" w:styleId="CommentReference">
    <w:name w:val="annotation reference"/>
    <w:basedOn w:val="DefaultParagraphFont"/>
    <w:uiPriority w:val="99"/>
    <w:semiHidden/>
    <w:unhideWhenUsed/>
    <w:rsid w:val="009A010D"/>
    <w:rPr>
      <w:sz w:val="16"/>
      <w:szCs w:val="16"/>
    </w:rPr>
  </w:style>
  <w:style w:type="paragraph" w:styleId="CommentText">
    <w:name w:val="annotation text"/>
    <w:basedOn w:val="Normal"/>
    <w:link w:val="CommentTextChar"/>
    <w:uiPriority w:val="99"/>
    <w:semiHidden/>
    <w:unhideWhenUsed/>
    <w:rsid w:val="009A010D"/>
    <w:pPr>
      <w:spacing w:line="240" w:lineRule="auto"/>
    </w:pPr>
    <w:rPr>
      <w:sz w:val="20"/>
      <w:szCs w:val="20"/>
    </w:rPr>
  </w:style>
  <w:style w:type="character" w:customStyle="1" w:styleId="CommentTextChar">
    <w:name w:val="Comment Text Char"/>
    <w:basedOn w:val="DefaultParagraphFont"/>
    <w:link w:val="CommentText"/>
    <w:uiPriority w:val="99"/>
    <w:semiHidden/>
    <w:rsid w:val="009A010D"/>
    <w:rPr>
      <w:sz w:val="20"/>
      <w:szCs w:val="20"/>
    </w:rPr>
  </w:style>
  <w:style w:type="paragraph" w:styleId="CommentSubject">
    <w:name w:val="annotation subject"/>
    <w:basedOn w:val="CommentText"/>
    <w:next w:val="CommentText"/>
    <w:link w:val="CommentSubjectChar"/>
    <w:uiPriority w:val="99"/>
    <w:semiHidden/>
    <w:unhideWhenUsed/>
    <w:rsid w:val="009A010D"/>
    <w:rPr>
      <w:b/>
      <w:bCs/>
    </w:rPr>
  </w:style>
  <w:style w:type="character" w:customStyle="1" w:styleId="CommentSubjectChar">
    <w:name w:val="Comment Subject Char"/>
    <w:basedOn w:val="CommentTextChar"/>
    <w:link w:val="CommentSubject"/>
    <w:uiPriority w:val="99"/>
    <w:semiHidden/>
    <w:rsid w:val="009A010D"/>
    <w:rPr>
      <w:b/>
      <w:bCs/>
      <w:sz w:val="20"/>
      <w:szCs w:val="20"/>
    </w:rPr>
  </w:style>
  <w:style w:type="paragraph" w:customStyle="1" w:styleId="Default">
    <w:name w:val="Default"/>
    <w:rsid w:val="00C371AA"/>
    <w:pPr>
      <w:autoSpaceDE w:val="0"/>
      <w:autoSpaceDN w:val="0"/>
      <w:adjustRightInd w:val="0"/>
      <w:spacing w:after="0" w:line="240" w:lineRule="auto"/>
    </w:pPr>
    <w:rPr>
      <w:rFonts w:ascii="Trivia Sans Book" w:hAnsi="Trivia Sans Book" w:cs="Trivia Sans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qFormat/>
    <w:rsid w:val="001F70B4"/>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qFormat/>
    <w:rsid w:val="00CA2FF5"/>
    <w:pPr>
      <w:spacing w:after="300" w:line="300" w:lineRule="exact"/>
    </w:pPr>
    <w:rPr>
      <w:rFonts w:ascii="Arial" w:hAnsi="Arial"/>
      <w:b/>
      <w:sz w:val="26"/>
    </w:rPr>
  </w:style>
  <w:style w:type="paragraph" w:customStyle="1" w:styleId="newsContent">
    <w:name w:val="newsContent"/>
    <w:basedOn w:val="Normal"/>
    <w:link w:val="newsContentChar"/>
    <w:qFormat/>
    <w:rsid w:val="00B97BC5"/>
    <w:pPr>
      <w:spacing w:after="260" w:line="260" w:lineRule="exact"/>
    </w:pPr>
    <w:rPr>
      <w:rFonts w:ascii="Arial" w:hAnsi="Arial"/>
      <w:color w:val="000000" w:themeColor="text1"/>
      <w:sz w:val="20"/>
    </w:rPr>
  </w:style>
  <w:style w:type="paragraph" w:customStyle="1" w:styleId="newsAddress">
    <w:name w:val="newsAddress"/>
    <w:basedOn w:val="Footer"/>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qFormat/>
    <w:rsid w:val="00974A27"/>
    <w:pPr>
      <w:spacing w:after="0" w:line="200" w:lineRule="exact"/>
    </w:pPr>
    <w:rPr>
      <w:rFonts w:ascii="Arial" w:hAnsi="Arial"/>
      <w:sz w:val="14"/>
    </w:rPr>
  </w:style>
  <w:style w:type="paragraph" w:customStyle="1" w:styleId="newsRef">
    <w:name w:val="newsRef"/>
    <w:basedOn w:val="newsAddress"/>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qFormat/>
    <w:rsid w:val="002948E2"/>
    <w:rPr>
      <w:color w:val="000000" w:themeColor="text1"/>
      <w:sz w:val="15"/>
    </w:rPr>
  </w:style>
  <w:style w:type="paragraph" w:customStyle="1" w:styleId="newsDate">
    <w:name w:val="newsDate"/>
    <w:basedOn w:val="newsEmbargo"/>
    <w:qFormat/>
    <w:rsid w:val="00B97BC5"/>
    <w:pPr>
      <w:jc w:val="center"/>
    </w:pPr>
  </w:style>
  <w:style w:type="paragraph" w:customStyle="1" w:styleId="newsNotes">
    <w:name w:val="newsNotes"/>
    <w:basedOn w:val="newsContent"/>
    <w:link w:val="newsNotesChar"/>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character" w:styleId="CommentReference">
    <w:name w:val="annotation reference"/>
    <w:basedOn w:val="DefaultParagraphFont"/>
    <w:uiPriority w:val="99"/>
    <w:semiHidden/>
    <w:unhideWhenUsed/>
    <w:rsid w:val="009A010D"/>
    <w:rPr>
      <w:sz w:val="16"/>
      <w:szCs w:val="16"/>
    </w:rPr>
  </w:style>
  <w:style w:type="paragraph" w:styleId="CommentText">
    <w:name w:val="annotation text"/>
    <w:basedOn w:val="Normal"/>
    <w:link w:val="CommentTextChar"/>
    <w:uiPriority w:val="99"/>
    <w:semiHidden/>
    <w:unhideWhenUsed/>
    <w:rsid w:val="009A010D"/>
    <w:pPr>
      <w:spacing w:line="240" w:lineRule="auto"/>
    </w:pPr>
    <w:rPr>
      <w:sz w:val="20"/>
      <w:szCs w:val="20"/>
    </w:rPr>
  </w:style>
  <w:style w:type="character" w:customStyle="1" w:styleId="CommentTextChar">
    <w:name w:val="Comment Text Char"/>
    <w:basedOn w:val="DefaultParagraphFont"/>
    <w:link w:val="CommentText"/>
    <w:uiPriority w:val="99"/>
    <w:semiHidden/>
    <w:rsid w:val="009A010D"/>
    <w:rPr>
      <w:sz w:val="20"/>
      <w:szCs w:val="20"/>
    </w:rPr>
  </w:style>
  <w:style w:type="paragraph" w:styleId="CommentSubject">
    <w:name w:val="annotation subject"/>
    <w:basedOn w:val="CommentText"/>
    <w:next w:val="CommentText"/>
    <w:link w:val="CommentSubjectChar"/>
    <w:uiPriority w:val="99"/>
    <w:semiHidden/>
    <w:unhideWhenUsed/>
    <w:rsid w:val="009A010D"/>
    <w:rPr>
      <w:b/>
      <w:bCs/>
    </w:rPr>
  </w:style>
  <w:style w:type="character" w:customStyle="1" w:styleId="CommentSubjectChar">
    <w:name w:val="Comment Subject Char"/>
    <w:basedOn w:val="CommentTextChar"/>
    <w:link w:val="CommentSubject"/>
    <w:uiPriority w:val="99"/>
    <w:semiHidden/>
    <w:rsid w:val="009A010D"/>
    <w:rPr>
      <w:b/>
      <w:bCs/>
      <w:sz w:val="20"/>
      <w:szCs w:val="20"/>
    </w:rPr>
  </w:style>
  <w:style w:type="paragraph" w:customStyle="1" w:styleId="Default">
    <w:name w:val="Default"/>
    <w:rsid w:val="00C371AA"/>
    <w:pPr>
      <w:autoSpaceDE w:val="0"/>
      <w:autoSpaceDN w:val="0"/>
      <w:adjustRightInd w:val="0"/>
      <w:spacing w:after="0" w:line="240" w:lineRule="auto"/>
    </w:pPr>
    <w:rPr>
      <w:rFonts w:ascii="Trivia Sans Book" w:hAnsi="Trivia Sans Book" w:cs="Trivia Sans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best-practice/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cdda.europa.eu/publications/insigh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COM\07%20Corporate_Identity\Templates\05.%20NEWS_MATERIAL_2014\News-release_EN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03AB-4D78-49D4-A2E4-79A628FF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News-release_EN_2015</Template>
  <TotalTime>92</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 release EN</vt:lpstr>
    </vt:vector>
  </TitlesOfParts>
  <Manager>EMCDDA</Manager>
  <Company>EMCDDA</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Kathryn Robertson</dc:creator>
  <cp:keywords>News release EN</cp:keywords>
  <cp:lastModifiedBy>Kathryn Robertson</cp:lastModifiedBy>
  <cp:revision>26</cp:revision>
  <cp:lastPrinted>2015-11-26T13:27:00Z</cp:lastPrinted>
  <dcterms:created xsi:type="dcterms:W3CDTF">2015-11-24T17:36:00Z</dcterms:created>
  <dcterms:modified xsi:type="dcterms:W3CDTF">2015-11-26T13:31:00Z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EN</vt:lpwstr>
  </property>
</Properties>
</file>