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70" w:rightFromText="170" w:vertAnchor="page" w:horzAnchor="margin" w:tblpXSpec="center" w:tblpY="710"/>
        <w:tblW w:w="56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2" w:type="dxa"/>
          <w:right w:w="0" w:type="dxa"/>
        </w:tblCellMar>
        <w:tblLook w:val="0680" w:firstRow="0" w:lastRow="0" w:firstColumn="1" w:lastColumn="0" w:noHBand="1" w:noVBand="1"/>
      </w:tblPr>
      <w:tblGrid>
        <w:gridCol w:w="4972"/>
        <w:gridCol w:w="5692"/>
      </w:tblGrid>
      <w:tr w:rsidR="00EE23CC" w:rsidTr="001F70B4">
        <w:trPr>
          <w:trHeight w:val="1695"/>
        </w:trPr>
        <w:tc>
          <w:tcPr>
            <w:tcW w:w="2331" w:type="pct"/>
          </w:tcPr>
          <w:p w:rsidR="00EE23CC" w:rsidRDefault="00EE23CC" w:rsidP="00EE23CC">
            <w:r>
              <w:rPr>
                <w:noProof/>
                <w:lang w:eastAsia="en-GB"/>
              </w:rPr>
              <w:drawing>
                <wp:inline distT="0" distB="0" distL="0" distR="0" wp14:anchorId="7A53FDF3" wp14:editId="034246F8">
                  <wp:extent cx="2588260" cy="611505"/>
                  <wp:effectExtent l="19050" t="19050" r="21590" b="171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-logo.e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8260" cy="6115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pct"/>
          </w:tcPr>
          <w:p w:rsidR="00EE23CC" w:rsidRDefault="00EE23CC" w:rsidP="00EE23CC"/>
        </w:tc>
      </w:tr>
    </w:tbl>
    <w:tbl>
      <w:tblPr>
        <w:tblStyle w:val="TableGrid"/>
        <w:tblW w:w="12796" w:type="dxa"/>
        <w:tblInd w:w="-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6"/>
      </w:tblGrid>
      <w:tr w:rsidR="00EE23CC" w:rsidTr="001F70B4">
        <w:trPr>
          <w:trHeight w:val="1304"/>
        </w:trPr>
        <w:tc>
          <w:tcPr>
            <w:tcW w:w="12796" w:type="dxa"/>
            <w:vAlign w:val="bottom"/>
          </w:tcPr>
          <w:p w:rsidR="00EE23CC" w:rsidRDefault="001F70B4" w:rsidP="001F70B4">
            <w:r>
              <w:rPr>
                <w:noProof/>
                <w:lang w:eastAsia="en-GB"/>
              </w:rPr>
              <w:drawing>
                <wp:inline distT="0" distB="0" distL="0" distR="0" wp14:anchorId="3B2239F8" wp14:editId="2B16B470">
                  <wp:extent cx="7562842" cy="920959"/>
                  <wp:effectExtent l="0" t="0" r="63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ing-E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42" cy="920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6B77" w:rsidRPr="0015508B" w:rsidRDefault="0015508B" w:rsidP="00EC7266">
      <w:pPr>
        <w:pStyle w:val="newsTitle"/>
        <w:rPr>
          <w:b/>
        </w:rPr>
      </w:pPr>
      <w:r w:rsidRPr="0015508B">
        <w:t xml:space="preserve">third international conference on novel psychoactive substances </w:t>
      </w:r>
    </w:p>
    <w:p w:rsidR="00A16B77" w:rsidRPr="004630B3" w:rsidRDefault="004630B3" w:rsidP="004630B3">
      <w:pPr>
        <w:pStyle w:val="newsSubTitle"/>
      </w:pPr>
      <w:r w:rsidRPr="004630B3">
        <w:t xml:space="preserve">International experts </w:t>
      </w:r>
      <w:r>
        <w:t xml:space="preserve">to </w:t>
      </w:r>
      <w:r w:rsidRPr="004630B3">
        <w:t xml:space="preserve">examine latest findings in the </w:t>
      </w:r>
      <w:r w:rsidR="0015508B" w:rsidRPr="004630B3">
        <w:t xml:space="preserve">field of new </w:t>
      </w:r>
      <w:r w:rsidRPr="004630B3">
        <w:t>drugs</w:t>
      </w:r>
    </w:p>
    <w:p w:rsidR="001760E0" w:rsidRDefault="0015508B" w:rsidP="001760E0">
      <w:pPr>
        <w:pStyle w:val="newsContent"/>
      </w:pPr>
      <w:r w:rsidRPr="0015508B">
        <w:t xml:space="preserve">(15.5.2014, LISBON) International experts </w:t>
      </w:r>
      <w:r w:rsidR="001760E0">
        <w:t>gather</w:t>
      </w:r>
      <w:r w:rsidRPr="0015508B">
        <w:t xml:space="preserve"> in </w:t>
      </w:r>
      <w:r w:rsidRPr="001760E0">
        <w:rPr>
          <w:b/>
        </w:rPr>
        <w:t>Rome</w:t>
      </w:r>
      <w:r w:rsidRPr="0015508B">
        <w:t xml:space="preserve"> today to examine the latest scientific research in the rapidly-changing field of </w:t>
      </w:r>
      <w:r w:rsidR="00685E76" w:rsidRPr="001760E0">
        <w:t xml:space="preserve">novel (or new) </w:t>
      </w:r>
      <w:r w:rsidRPr="0015508B">
        <w:t>psychoactive substances (NPS). The</w:t>
      </w:r>
      <w:r>
        <w:t xml:space="preserve">y will </w:t>
      </w:r>
      <w:r w:rsidR="001760E0">
        <w:t xml:space="preserve">be participating in the </w:t>
      </w:r>
      <w:r w:rsidRPr="0015508B">
        <w:rPr>
          <w:b/>
        </w:rPr>
        <w:t>Third international conference on novel psychoactive substances</w:t>
      </w:r>
      <w:r>
        <w:rPr>
          <w:b/>
        </w:rPr>
        <w:t xml:space="preserve"> </w:t>
      </w:r>
      <w:r w:rsidRPr="0015508B">
        <w:t xml:space="preserve">organised by: the University of Hertfordshire; the </w:t>
      </w:r>
      <w:r w:rsidRPr="0015508B">
        <w:rPr>
          <w:b/>
        </w:rPr>
        <w:t>EU drugs agency (EMCDDA)</w:t>
      </w:r>
      <w:r w:rsidRPr="001760E0">
        <w:t>;</w:t>
      </w:r>
      <w:r w:rsidRPr="0015508B">
        <w:t xml:space="preserve"> the University of Chieti-Pescara; Sapienza University of Rome; the </w:t>
      </w:r>
      <w:r w:rsidRPr="0015508B">
        <w:rPr>
          <w:i/>
        </w:rPr>
        <w:t>Società italiana di psichiatria</w:t>
      </w:r>
      <w:r w:rsidRPr="0015508B">
        <w:t xml:space="preserve"> and the Canadian Centre on Substance Abuse</w:t>
      </w:r>
      <w:r w:rsidR="00685E76">
        <w:t xml:space="preserve"> (</w:t>
      </w:r>
      <w:r w:rsidR="00685E76">
        <w:rPr>
          <w:vertAlign w:val="superscript"/>
        </w:rPr>
        <w:t>1</w:t>
      </w:r>
      <w:r w:rsidR="00685E76">
        <w:t>)</w:t>
      </w:r>
      <w:r w:rsidR="00685E76" w:rsidRPr="001760E0">
        <w:t>.</w:t>
      </w:r>
      <w:r w:rsidR="001760E0">
        <w:t xml:space="preserve"> </w:t>
      </w:r>
      <w:r w:rsidR="001760E0" w:rsidRPr="001760E0">
        <w:t xml:space="preserve">The event follows on from the first two conferences held in </w:t>
      </w:r>
      <w:r w:rsidR="001760E0" w:rsidRPr="001760E0">
        <w:rPr>
          <w:b/>
        </w:rPr>
        <w:t>Budapest</w:t>
      </w:r>
      <w:r w:rsidR="001760E0" w:rsidRPr="001760E0">
        <w:t xml:space="preserve"> (2012) and </w:t>
      </w:r>
      <w:r w:rsidR="001760E0" w:rsidRPr="001760E0">
        <w:rPr>
          <w:b/>
        </w:rPr>
        <w:t>Swansea</w:t>
      </w:r>
      <w:r w:rsidR="001760E0" w:rsidRPr="001760E0">
        <w:t xml:space="preserve"> (2013)</w:t>
      </w:r>
      <w:r w:rsidR="00685E76">
        <w:t xml:space="preserve"> </w:t>
      </w:r>
      <w:r w:rsidR="001760E0">
        <w:t>(</w:t>
      </w:r>
      <w:r w:rsidR="00685E76">
        <w:rPr>
          <w:vertAlign w:val="superscript"/>
        </w:rPr>
        <w:t>2</w:t>
      </w:r>
      <w:r w:rsidR="001760E0">
        <w:t>)</w:t>
      </w:r>
      <w:r w:rsidR="001760E0" w:rsidRPr="001760E0">
        <w:t>.</w:t>
      </w:r>
    </w:p>
    <w:p w:rsidR="0079572E" w:rsidRDefault="001760E0" w:rsidP="001760E0">
      <w:pPr>
        <w:pStyle w:val="newsContent"/>
      </w:pPr>
      <w:r w:rsidRPr="001760E0">
        <w:t xml:space="preserve">The emergence of </w:t>
      </w:r>
      <w:r w:rsidR="00685E76">
        <w:t>NPS</w:t>
      </w:r>
      <w:r w:rsidRPr="001760E0">
        <w:t xml:space="preserve"> </w:t>
      </w:r>
      <w:r w:rsidR="00685E76">
        <w:t xml:space="preserve">and the </w:t>
      </w:r>
      <w:r w:rsidRPr="001760E0">
        <w:t xml:space="preserve">ability of the Internet to disseminate information quickly, present a number of challenges </w:t>
      </w:r>
      <w:r w:rsidR="00685E76">
        <w:t>for</w:t>
      </w:r>
      <w:r w:rsidRPr="001760E0">
        <w:t xml:space="preserve"> drug policy, substance </w:t>
      </w:r>
      <w:r>
        <w:t xml:space="preserve">use research and public health. </w:t>
      </w:r>
      <w:r w:rsidRPr="001760E0">
        <w:t>Despite increas</w:t>
      </w:r>
      <w:r w:rsidR="00685E76">
        <w:t xml:space="preserve">ed </w:t>
      </w:r>
      <w:r w:rsidRPr="001760E0">
        <w:t>attention being paid to this issue, these emerging products — often unregulated and sold online as ‘legal’ and ‘safer’ alternatives to traditional illicit drugs — are rarely mentioned in the scientific literature</w:t>
      </w:r>
      <w:r w:rsidR="00685E76">
        <w:t>.</w:t>
      </w:r>
      <w:r w:rsidRPr="001760E0">
        <w:t xml:space="preserve"> </w:t>
      </w:r>
      <w:r w:rsidR="008B6F15">
        <w:t xml:space="preserve">                  </w:t>
      </w:r>
      <w:r w:rsidR="00373861">
        <w:t xml:space="preserve">The </w:t>
      </w:r>
      <w:r w:rsidR="0079572E">
        <w:t>prime objective</w:t>
      </w:r>
      <w:r w:rsidR="00373861">
        <w:t xml:space="preserve"> of the NPS conference series is to increase knowledge and understanding </w:t>
      </w:r>
      <w:r w:rsidR="008B6F15">
        <w:t>on</w:t>
      </w:r>
      <w:r w:rsidR="00373861">
        <w:t xml:space="preserve"> the nature and effects of NPS</w:t>
      </w:r>
      <w:r w:rsidR="008B6F15">
        <w:t>,</w:t>
      </w:r>
      <w:r w:rsidR="00373861">
        <w:t xml:space="preserve"> as well as </w:t>
      </w:r>
      <w:r w:rsidR="008B6F15">
        <w:t xml:space="preserve">to </w:t>
      </w:r>
      <w:r w:rsidR="00373861">
        <w:t>promote innovative solutions in the field.</w:t>
      </w:r>
      <w:r w:rsidR="0079572E">
        <w:t xml:space="preserve"> </w:t>
      </w:r>
    </w:p>
    <w:p w:rsidR="001760E0" w:rsidRPr="001760E0" w:rsidRDefault="001760E0" w:rsidP="001760E0">
      <w:pPr>
        <w:pStyle w:val="newsContent"/>
      </w:pPr>
      <w:r>
        <w:t xml:space="preserve">The two-day conference will </w:t>
      </w:r>
      <w:r w:rsidR="00685E76">
        <w:t>contribute, among others, to</w:t>
      </w:r>
      <w:r>
        <w:t>:</w:t>
      </w:r>
    </w:p>
    <w:p w:rsidR="0015508B" w:rsidRPr="001760E0" w:rsidRDefault="0015508B" w:rsidP="00685E76">
      <w:pPr>
        <w:pStyle w:val="Pa2"/>
        <w:spacing w:after="120" w:line="240" w:lineRule="auto"/>
        <w:rPr>
          <w:rFonts w:ascii="Arial" w:eastAsia="Trivia Sans Regular" w:hAnsi="Arial" w:cs="Arial"/>
          <w:color w:val="000000"/>
          <w:sz w:val="20"/>
          <w:szCs w:val="20"/>
        </w:rPr>
      </w:pPr>
      <w:r w:rsidRPr="001760E0">
        <w:rPr>
          <w:rFonts w:ascii="Arial" w:eastAsia="Trivia Sans Regular" w:hAnsi="Arial" w:cs="Arial"/>
          <w:color w:val="000000"/>
          <w:sz w:val="20"/>
          <w:szCs w:val="20"/>
        </w:rPr>
        <w:t xml:space="preserve">• sharing accurate, evidence-based information on NPS and on latest trends in NPS misuse; </w:t>
      </w:r>
    </w:p>
    <w:p w:rsidR="0015508B" w:rsidRPr="001760E0" w:rsidRDefault="0015508B" w:rsidP="00685E76">
      <w:pPr>
        <w:pStyle w:val="Pa2"/>
        <w:spacing w:after="120" w:line="240" w:lineRule="auto"/>
        <w:rPr>
          <w:rFonts w:ascii="Arial" w:eastAsia="Trivia Sans Regular" w:hAnsi="Arial" w:cs="Arial"/>
          <w:color w:val="000000"/>
          <w:sz w:val="20"/>
          <w:szCs w:val="20"/>
        </w:rPr>
      </w:pPr>
      <w:r w:rsidRPr="001760E0">
        <w:rPr>
          <w:rFonts w:ascii="Arial" w:eastAsia="Trivia Sans Regular" w:hAnsi="Arial" w:cs="Arial"/>
          <w:color w:val="000000"/>
          <w:sz w:val="20"/>
          <w:szCs w:val="20"/>
        </w:rPr>
        <w:t>• develop</w:t>
      </w:r>
      <w:r w:rsidR="00685E76">
        <w:rPr>
          <w:rFonts w:ascii="Arial" w:eastAsia="Trivia Sans Regular" w:hAnsi="Arial" w:cs="Arial"/>
          <w:color w:val="000000"/>
          <w:sz w:val="20"/>
          <w:szCs w:val="20"/>
        </w:rPr>
        <w:t>ing</w:t>
      </w:r>
      <w:r w:rsidRPr="001760E0">
        <w:rPr>
          <w:rFonts w:ascii="Arial" w:eastAsia="Trivia Sans Regular" w:hAnsi="Arial" w:cs="Arial"/>
          <w:color w:val="000000"/>
          <w:sz w:val="20"/>
          <w:szCs w:val="20"/>
        </w:rPr>
        <w:t xml:space="preserve"> an international platform and other technological solutions for rapid information sharing; </w:t>
      </w:r>
    </w:p>
    <w:p w:rsidR="0015508B" w:rsidRPr="001760E0" w:rsidRDefault="0015508B" w:rsidP="00685E76">
      <w:pPr>
        <w:pStyle w:val="Pa2"/>
        <w:spacing w:after="120" w:line="240" w:lineRule="auto"/>
        <w:rPr>
          <w:rFonts w:ascii="Arial" w:eastAsia="Trivia Sans Regular" w:hAnsi="Arial" w:cs="Arial"/>
          <w:color w:val="000000"/>
          <w:sz w:val="20"/>
          <w:szCs w:val="20"/>
        </w:rPr>
      </w:pPr>
      <w:r w:rsidRPr="001760E0">
        <w:rPr>
          <w:rFonts w:ascii="Arial" w:eastAsia="Trivia Sans Regular" w:hAnsi="Arial" w:cs="Arial"/>
          <w:color w:val="000000"/>
          <w:sz w:val="20"/>
          <w:szCs w:val="20"/>
        </w:rPr>
        <w:t xml:space="preserve">• assessing psychiatric consequences of NPS use and related behavioural addictions; </w:t>
      </w:r>
    </w:p>
    <w:p w:rsidR="0015508B" w:rsidRPr="001760E0" w:rsidRDefault="0015508B" w:rsidP="00685E76">
      <w:pPr>
        <w:pStyle w:val="Pa2"/>
        <w:spacing w:after="120" w:line="240" w:lineRule="auto"/>
        <w:rPr>
          <w:rFonts w:ascii="Arial" w:eastAsia="Trivia Sans Regular" w:hAnsi="Arial" w:cs="Arial"/>
          <w:color w:val="000000"/>
          <w:sz w:val="20"/>
          <w:szCs w:val="20"/>
        </w:rPr>
      </w:pPr>
      <w:r w:rsidRPr="001760E0">
        <w:rPr>
          <w:rFonts w:ascii="Arial" w:eastAsia="Trivia Sans Regular" w:hAnsi="Arial" w:cs="Arial"/>
          <w:color w:val="000000"/>
          <w:sz w:val="20"/>
          <w:szCs w:val="20"/>
        </w:rPr>
        <w:t xml:space="preserve">• developing innovative prevention measures especially for vulnerable individuals; </w:t>
      </w:r>
    </w:p>
    <w:p w:rsidR="0015508B" w:rsidRPr="001760E0" w:rsidRDefault="0015508B" w:rsidP="00685E76">
      <w:pPr>
        <w:pStyle w:val="Pa2"/>
        <w:spacing w:after="120" w:line="240" w:lineRule="auto"/>
        <w:rPr>
          <w:rFonts w:ascii="Arial" w:eastAsia="Trivia Sans Regular" w:hAnsi="Arial" w:cs="Arial"/>
          <w:color w:val="000000"/>
          <w:sz w:val="20"/>
          <w:szCs w:val="20"/>
        </w:rPr>
      </w:pPr>
      <w:r w:rsidRPr="001760E0">
        <w:rPr>
          <w:rFonts w:ascii="Arial" w:eastAsia="Trivia Sans Regular" w:hAnsi="Arial" w:cs="Arial"/>
          <w:color w:val="000000"/>
          <w:sz w:val="20"/>
          <w:szCs w:val="20"/>
        </w:rPr>
        <w:t xml:space="preserve">• raising awareness and contributing to the development of effective prevention messages; </w:t>
      </w:r>
    </w:p>
    <w:p w:rsidR="0015508B" w:rsidRDefault="0015508B" w:rsidP="00685E76">
      <w:pPr>
        <w:pStyle w:val="Pa2"/>
        <w:spacing w:after="120" w:line="240" w:lineRule="auto"/>
        <w:rPr>
          <w:rFonts w:ascii="Arial" w:eastAsia="Trivia Sans Regular" w:hAnsi="Arial" w:cs="Arial"/>
          <w:color w:val="000000"/>
          <w:sz w:val="20"/>
          <w:szCs w:val="20"/>
        </w:rPr>
      </w:pPr>
      <w:r w:rsidRPr="001760E0">
        <w:rPr>
          <w:rFonts w:ascii="Arial" w:eastAsia="Trivia Sans Regular" w:hAnsi="Arial" w:cs="Arial"/>
          <w:color w:val="000000"/>
          <w:sz w:val="20"/>
          <w:szCs w:val="20"/>
        </w:rPr>
        <w:t xml:space="preserve">• exploring socio-cultural factors underlying risky behaviours; </w:t>
      </w:r>
    </w:p>
    <w:p w:rsidR="004630B3" w:rsidRPr="001760E0" w:rsidRDefault="004630B3" w:rsidP="00EC7266">
      <w:pPr>
        <w:pStyle w:val="Pa2"/>
        <w:spacing w:after="120" w:line="240" w:lineRule="auto"/>
        <w:ind w:left="142" w:hanging="142"/>
        <w:rPr>
          <w:rFonts w:ascii="Arial" w:eastAsia="Trivia Sans Regular" w:hAnsi="Arial" w:cs="Arial"/>
          <w:color w:val="000000"/>
          <w:sz w:val="20"/>
          <w:szCs w:val="20"/>
        </w:rPr>
      </w:pPr>
      <w:r w:rsidRPr="001760E0">
        <w:rPr>
          <w:rFonts w:ascii="Arial" w:eastAsia="Trivia Sans Regular" w:hAnsi="Arial" w:cs="Arial"/>
          <w:color w:val="000000"/>
          <w:sz w:val="20"/>
          <w:szCs w:val="20"/>
        </w:rPr>
        <w:t xml:space="preserve">• improving understanding of treatment and management approaches for patients with levels of clinical and/or behavioural toxicity associated with NPS use; </w:t>
      </w:r>
      <w:r>
        <w:rPr>
          <w:rFonts w:ascii="Arial" w:eastAsia="Trivia Sans Regular" w:hAnsi="Arial" w:cs="Arial"/>
          <w:color w:val="000000"/>
          <w:sz w:val="20"/>
          <w:szCs w:val="20"/>
        </w:rPr>
        <w:t>and</w:t>
      </w:r>
    </w:p>
    <w:p w:rsidR="00A16B77" w:rsidRPr="001760E0" w:rsidRDefault="0015508B" w:rsidP="00685E76">
      <w:pPr>
        <w:pStyle w:val="newsContent"/>
        <w:spacing w:after="120" w:line="240" w:lineRule="auto"/>
        <w:rPr>
          <w:rFonts w:cs="Arial"/>
        </w:rPr>
      </w:pPr>
      <w:r w:rsidRPr="001760E0">
        <w:rPr>
          <w:rFonts w:cs="Arial"/>
        </w:rPr>
        <w:t>• networking and providing the opportunity to meet renowned experts in the field.</w:t>
      </w:r>
    </w:p>
    <w:p w:rsidR="00685E76" w:rsidRDefault="00685E76" w:rsidP="001760E0">
      <w:pPr>
        <w:pStyle w:val="newsNotes"/>
      </w:pPr>
    </w:p>
    <w:p w:rsidR="00373861" w:rsidRPr="001760E0" w:rsidRDefault="00685E76" w:rsidP="00685E76">
      <w:pPr>
        <w:pStyle w:val="newsContent"/>
      </w:pPr>
      <w:r w:rsidRPr="001760E0">
        <w:t xml:space="preserve">The </w:t>
      </w:r>
      <w:r w:rsidRPr="001760E0">
        <w:rPr>
          <w:b/>
        </w:rPr>
        <w:t>EU Early Warning System</w:t>
      </w:r>
      <w:r w:rsidRPr="001760E0">
        <w:t xml:space="preserve">, operated by the </w:t>
      </w:r>
      <w:r w:rsidRPr="00685E76">
        <w:rPr>
          <w:b/>
        </w:rPr>
        <w:t>EMCDDA</w:t>
      </w:r>
      <w:r w:rsidRPr="001760E0">
        <w:t xml:space="preserve"> and partners, currently monitors over 350 new psychoactive substances. These include derivatives of phenethylamines, tryptamines, piperazines and cathinones, as well as synthetic cannabinoids and a small number of herbal substances that can produce psychoactive effects. Such a phenomenon highlights the importance of multinational</w:t>
      </w:r>
      <w:bookmarkStart w:id="0" w:name="_GoBack"/>
      <w:bookmarkEnd w:id="0"/>
      <w:r w:rsidRPr="001760E0">
        <w:t xml:space="preserve"> and multidisciplinary collaboration in order to enhance knowledge and improve the quality of information sharing and best practice at a global level.</w:t>
      </w:r>
      <w:r w:rsidR="008B6F15">
        <w:t xml:space="preserve"> The latest information on NPS in Europe will be published on 27 May in the EMCDDA’s </w:t>
      </w:r>
      <w:r w:rsidR="00373861" w:rsidRPr="008B6F15">
        <w:rPr>
          <w:b/>
          <w:i/>
        </w:rPr>
        <w:t>European Drug Report</w:t>
      </w:r>
      <w:r w:rsidR="008B6F15" w:rsidRPr="008B6F15">
        <w:rPr>
          <w:b/>
          <w:i/>
        </w:rPr>
        <w:t xml:space="preserve"> 2014</w:t>
      </w:r>
      <w:r w:rsidR="008B6F15">
        <w:t xml:space="preserve"> (</w:t>
      </w:r>
      <w:hyperlink r:id="rId11" w:history="1">
        <w:r w:rsidR="008B6F15" w:rsidRPr="00C90330">
          <w:rPr>
            <w:rStyle w:val="Hyperlink"/>
            <w:sz w:val="20"/>
          </w:rPr>
          <w:t>www.emcdda.europa.eu/edr2014</w:t>
        </w:r>
      </w:hyperlink>
      <w:r w:rsidR="008B6F15">
        <w:t>).</w:t>
      </w:r>
      <w:r w:rsidR="00373861">
        <w:t xml:space="preserve"> </w:t>
      </w:r>
    </w:p>
    <w:p w:rsidR="00CB49DA" w:rsidRDefault="001760E0" w:rsidP="001760E0">
      <w:pPr>
        <w:pStyle w:val="newsNotes"/>
      </w:pPr>
      <w:r>
        <w:t>Notes</w:t>
      </w:r>
    </w:p>
    <w:p w:rsidR="00685E76" w:rsidRDefault="00685E76" w:rsidP="001760E0">
      <w:pPr>
        <w:pStyle w:val="newsNotes"/>
      </w:pPr>
      <w:r>
        <w:t>(</w:t>
      </w:r>
      <w:r>
        <w:rPr>
          <w:vertAlign w:val="superscript"/>
        </w:rPr>
        <w:t>1</w:t>
      </w:r>
      <w:r>
        <w:t xml:space="preserve">) </w:t>
      </w:r>
      <w:hyperlink r:id="rId12" w:history="1">
        <w:r w:rsidRPr="00C90330">
          <w:rPr>
            <w:rStyle w:val="Hyperlink"/>
          </w:rPr>
          <w:t>www.novelpsychoactivesubstances.org</w:t>
        </w:r>
      </w:hyperlink>
    </w:p>
    <w:p w:rsidR="00685E76" w:rsidRDefault="00685E76" w:rsidP="008B6F15">
      <w:pPr>
        <w:pStyle w:val="newsNotes"/>
      </w:pPr>
      <w:r>
        <w:t>(</w:t>
      </w:r>
      <w:r>
        <w:rPr>
          <w:vertAlign w:val="superscript"/>
        </w:rPr>
        <w:t>2</w:t>
      </w:r>
      <w:r>
        <w:t xml:space="preserve">) </w:t>
      </w:r>
      <w:hyperlink r:id="rId13" w:history="1">
        <w:r w:rsidRPr="00C90330">
          <w:rPr>
            <w:rStyle w:val="Hyperlink"/>
          </w:rPr>
          <w:t>www.emcdda.europa.eu/news/2013/fs5</w:t>
        </w:r>
      </w:hyperlink>
      <w:r>
        <w:t xml:space="preserve"> and </w:t>
      </w:r>
      <w:hyperlink r:id="rId14" w:history="1">
        <w:r w:rsidRPr="00C90330">
          <w:rPr>
            <w:rStyle w:val="Hyperlink"/>
          </w:rPr>
          <w:t>www.emcdda.europa.eu/news/2012/rednet-conference</w:t>
        </w:r>
      </w:hyperlink>
    </w:p>
    <w:sectPr w:rsidR="00685E76" w:rsidSect="00E81F3D">
      <w:headerReference w:type="default" r:id="rId15"/>
      <w:footerReference w:type="default" r:id="rId16"/>
      <w:footerReference w:type="first" r:id="rId17"/>
      <w:type w:val="continuous"/>
      <w:pgSz w:w="11906" w:h="16838" w:code="9"/>
      <w:pgMar w:top="1644" w:right="1276" w:bottom="1304" w:left="1276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9FE" w:rsidRDefault="003739FE" w:rsidP="009A28FB">
      <w:pPr>
        <w:spacing w:after="0" w:line="240" w:lineRule="auto"/>
      </w:pPr>
      <w:r>
        <w:separator/>
      </w:r>
    </w:p>
  </w:endnote>
  <w:endnote w:type="continuationSeparator" w:id="0">
    <w:p w:rsidR="003739FE" w:rsidRDefault="003739FE" w:rsidP="009A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ivia Sans Book">
    <w:altName w:val="Trivia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ivia Sans Regular">
    <w:altName w:val="Trivia Sans Regular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4738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444"/>
      <w:gridCol w:w="3294"/>
    </w:tblGrid>
    <w:tr w:rsidR="00BF1E3B" w:rsidTr="00D37865">
      <w:tc>
        <w:tcPr>
          <w:tcW w:w="1444" w:type="dxa"/>
        </w:tcPr>
        <w:p w:rsidR="00BF1E3B" w:rsidRDefault="00BF1E3B" w:rsidP="00D37865">
          <w:pPr>
            <w:pStyle w:val="newsCoordinates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78C950F2" wp14:editId="5E335EC1">
                    <wp:simplePos x="0" y="0"/>
                    <wp:positionH relativeFrom="page">
                      <wp:posOffset>35560</wp:posOffset>
                    </wp:positionH>
                    <wp:positionV relativeFrom="page">
                      <wp:posOffset>15240</wp:posOffset>
                    </wp:positionV>
                    <wp:extent cx="1" cy="108000"/>
                    <wp:effectExtent l="0" t="0" r="19050" b="25400"/>
                    <wp:wrapNone/>
                    <wp:docPr id="14" name="Straight Connector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1" cy="1080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4" o:spid="_x0000_s1026" style="position:absolute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.8pt,1.2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" strokecolor="#009" strokeweight="1.5pt">
                    <w10:wrap anchorx="page" anchory="page"/>
                  </v:line>
                </w:pict>
              </mc:Fallback>
            </mc:AlternateContent>
          </w:r>
          <w:r w:rsidRPr="00D37865">
            <w:rPr>
              <w:noProof/>
              <w:lang w:eastAsia="en-GB"/>
            </w:rPr>
            <w:t>emcdda.europa.eu</w:t>
          </w:r>
        </w:p>
      </w:tc>
      <w:tc>
        <w:tcPr>
          <w:tcW w:w="3294" w:type="dxa"/>
          <w:vAlign w:val="bottom"/>
        </w:tcPr>
        <w:p w:rsidR="00BF1E3B" w:rsidRDefault="00BF1E3B" w:rsidP="00BF1E3B">
          <w:pPr>
            <w:pStyle w:val="newsReference"/>
            <w:jc w:val="right"/>
          </w:pPr>
        </w:p>
      </w:tc>
    </w:tr>
  </w:tbl>
  <w:p w:rsidR="00BF1E3B" w:rsidRDefault="00BF1E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63677C" w:rsidTr="003B00EE">
      <w:tc>
        <w:tcPr>
          <w:tcW w:w="7196" w:type="dxa"/>
        </w:tcPr>
        <w:p w:rsidR="0063677C" w:rsidRDefault="0063677C" w:rsidP="003B00EE">
          <w:pPr>
            <w:pStyle w:val="newsCoordinates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5408" behindDoc="1" locked="0" layoutInCell="1" allowOverlap="1" wp14:anchorId="1D503D14" wp14:editId="2A43E0D7">
                    <wp:simplePos x="0" y="0"/>
                    <wp:positionH relativeFrom="page">
                      <wp:posOffset>32385</wp:posOffset>
                    </wp:positionH>
                    <wp:positionV relativeFrom="page">
                      <wp:posOffset>-14605</wp:posOffset>
                    </wp:positionV>
                    <wp:extent cx="0" cy="431800"/>
                    <wp:effectExtent l="0" t="0" r="19050" b="25400"/>
                    <wp:wrapNone/>
                    <wp:docPr id="4" name="Straight Connecto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318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4" o:spid="_x0000_s1026" style="position:absolute;z-index:-2516510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.55pt,-1.15pt" to="2.5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" strokecolor="#009" strokeweight="1.5pt">
                    <w10:wrap anchorx="page" anchory="page"/>
                  </v:line>
                </w:pict>
              </mc:Fallback>
            </mc:AlternateContent>
          </w:r>
          <w:r>
            <w:t xml:space="preserve">Contact: Kathy Robertson, Media relations </w:t>
          </w:r>
          <w:r w:rsidRPr="00FC0187">
            <w:rPr>
              <w:sz w:val="18"/>
            </w:rPr>
            <w:t>I</w:t>
          </w:r>
          <w:r>
            <w:t xml:space="preserve"> Kathryn.Robertson@emcdda.europa.eu </w:t>
          </w:r>
        </w:p>
        <w:p w:rsidR="0063677C" w:rsidRPr="003739FE" w:rsidRDefault="0063677C" w:rsidP="003B00EE">
          <w:pPr>
            <w:pStyle w:val="newsCoordinates"/>
            <w:rPr>
              <w:lang w:val="pt-PT"/>
            </w:rPr>
          </w:pPr>
          <w:r w:rsidRPr="003739FE">
            <w:rPr>
              <w:lang w:val="pt-PT"/>
            </w:rPr>
            <w:t xml:space="preserve">Praça Europa 1, Cais do Sodré, 1249-289 Lisbon, Portugal </w:t>
          </w:r>
        </w:p>
        <w:p w:rsidR="0063677C" w:rsidRDefault="0063677C" w:rsidP="003B00EE">
          <w:pPr>
            <w:pStyle w:val="newsCoordinates"/>
          </w:pPr>
          <w:r>
            <w:t xml:space="preserve">Tel. (351) 211 21 02 00 </w:t>
          </w:r>
          <w:r w:rsidRPr="00FC0187">
            <w:rPr>
              <w:sz w:val="18"/>
            </w:rPr>
            <w:t xml:space="preserve">I </w:t>
          </w:r>
          <w:r>
            <w:t xml:space="preserve">press@emcdda.europa.eu </w:t>
          </w:r>
          <w:r w:rsidRPr="00FC0187">
            <w:rPr>
              <w:sz w:val="18"/>
            </w:rPr>
            <w:t>I</w:t>
          </w:r>
          <w:r>
            <w:t xml:space="preserve"> emcdda.europa.eu</w:t>
          </w:r>
        </w:p>
      </w:tc>
      <w:tc>
        <w:tcPr>
          <w:tcW w:w="3294" w:type="dxa"/>
          <w:vAlign w:val="bottom"/>
        </w:tcPr>
        <w:p w:rsidR="0063677C" w:rsidRDefault="001760E0" w:rsidP="001760E0">
          <w:pPr>
            <w:pStyle w:val="newsReference"/>
            <w:jc w:val="right"/>
          </w:pPr>
          <w:r>
            <w:t>EN — No 6</w:t>
          </w:r>
          <w:r w:rsidR="0063677C" w:rsidRPr="00FC0187">
            <w:t>/</w:t>
          </w:r>
          <w:r>
            <w:t>2014</w:t>
          </w:r>
        </w:p>
      </w:tc>
    </w:tr>
  </w:tbl>
  <w:p w:rsidR="0063677C" w:rsidRDefault="006367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9FE" w:rsidRDefault="003739FE" w:rsidP="009A28FB">
      <w:pPr>
        <w:spacing w:after="0" w:line="240" w:lineRule="auto"/>
      </w:pPr>
      <w:r>
        <w:separator/>
      </w:r>
    </w:p>
  </w:footnote>
  <w:footnote w:type="continuationSeparator" w:id="0">
    <w:p w:rsidR="003739FE" w:rsidRDefault="003739FE" w:rsidP="009A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BF1E3B" w:rsidTr="00BF1E3B">
      <w:tc>
        <w:tcPr>
          <w:tcW w:w="7196" w:type="dxa"/>
        </w:tcPr>
        <w:p w:rsidR="00BF1E3B" w:rsidRDefault="00BF1E3B" w:rsidP="00CA54C6">
          <w:pPr>
            <w:pStyle w:val="newsEmbargo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24DF4F27" wp14:editId="25EC641C">
                    <wp:simplePos x="0" y="0"/>
                    <wp:positionH relativeFrom="page">
                      <wp:posOffset>35560</wp:posOffset>
                    </wp:positionH>
                    <wp:positionV relativeFrom="page">
                      <wp:posOffset>-1270</wp:posOffset>
                    </wp:positionV>
                    <wp:extent cx="0" cy="124460"/>
                    <wp:effectExtent l="0" t="0" r="19050" b="27940"/>
                    <wp:wrapNone/>
                    <wp:docPr id="11" name="Straight Connector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2446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1" o:spid="_x0000_s1026" style="position:absolute;z-index:-2516551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.8pt,-.1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" strokecolor="#009" strokeweight="1.5pt">
                    <w10:wrap anchorx="page" anchory="page"/>
                  </v:line>
                </w:pict>
              </mc:Fallback>
            </mc:AlternateContent>
          </w:r>
          <w:r w:rsidRPr="00CC4FDA">
            <w:rPr>
              <w:noProof/>
              <w:lang w:eastAsia="en-GB"/>
            </w:rPr>
            <w:t>Plauda qu</w:t>
          </w:r>
          <w:r w:rsidR="00CA54C6">
            <w:rPr>
              <w:noProof/>
              <w:lang w:eastAsia="en-GB"/>
            </w:rPr>
            <w:t>aepuda disin rerrovita aut labo</w:t>
          </w:r>
        </w:p>
      </w:tc>
      <w:tc>
        <w:tcPr>
          <w:tcW w:w="3294" w:type="dxa"/>
          <w:vAlign w:val="bottom"/>
        </w:tcPr>
        <w:p w:rsidR="00BF1E3B" w:rsidRDefault="00546A56" w:rsidP="00546A56">
          <w:pPr>
            <w:pStyle w:val="newsReference"/>
            <w:jc w:val="right"/>
          </w:pPr>
          <w:r>
            <w:t>22</w:t>
          </w:r>
          <w:r w:rsidR="00BF1E3B" w:rsidRPr="00CC4FDA">
            <w:t>.</w:t>
          </w:r>
          <w:r>
            <w:t>03</w:t>
          </w:r>
          <w:r w:rsidR="00BF1E3B" w:rsidRPr="00CC4FDA">
            <w:t>.201</w:t>
          </w:r>
          <w:r>
            <w:t>4</w:t>
          </w:r>
        </w:p>
      </w:tc>
    </w:tr>
  </w:tbl>
  <w:p w:rsidR="00BF1E3B" w:rsidRDefault="00BF1E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37EBB"/>
    <w:multiLevelType w:val="hybridMultilevel"/>
    <w:tmpl w:val="C9D6C4EC"/>
    <w:lvl w:ilvl="0" w:tplc="74C078B2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FE"/>
    <w:rsid w:val="00014E8E"/>
    <w:rsid w:val="00036DAA"/>
    <w:rsid w:val="000535B7"/>
    <w:rsid w:val="00067DD3"/>
    <w:rsid w:val="000C6200"/>
    <w:rsid w:val="00105BFC"/>
    <w:rsid w:val="00107C96"/>
    <w:rsid w:val="0015508B"/>
    <w:rsid w:val="001760E0"/>
    <w:rsid w:val="0017713E"/>
    <w:rsid w:val="001800D0"/>
    <w:rsid w:val="001A3338"/>
    <w:rsid w:val="001C795A"/>
    <w:rsid w:val="001D2B6E"/>
    <w:rsid w:val="001D5C26"/>
    <w:rsid w:val="001F70B4"/>
    <w:rsid w:val="00223753"/>
    <w:rsid w:val="002557B0"/>
    <w:rsid w:val="002646E4"/>
    <w:rsid w:val="0027252D"/>
    <w:rsid w:val="0028141E"/>
    <w:rsid w:val="002948E2"/>
    <w:rsid w:val="002A61F7"/>
    <w:rsid w:val="002B05CE"/>
    <w:rsid w:val="002B45AC"/>
    <w:rsid w:val="0033158E"/>
    <w:rsid w:val="0036121D"/>
    <w:rsid w:val="00373861"/>
    <w:rsid w:val="003739FE"/>
    <w:rsid w:val="00387D02"/>
    <w:rsid w:val="003B41B1"/>
    <w:rsid w:val="003C0395"/>
    <w:rsid w:val="00411499"/>
    <w:rsid w:val="004137B0"/>
    <w:rsid w:val="00415B84"/>
    <w:rsid w:val="004221D3"/>
    <w:rsid w:val="0044111C"/>
    <w:rsid w:val="00445080"/>
    <w:rsid w:val="0045468D"/>
    <w:rsid w:val="004630B3"/>
    <w:rsid w:val="004847FB"/>
    <w:rsid w:val="004C3028"/>
    <w:rsid w:val="004D6E0C"/>
    <w:rsid w:val="00520EF1"/>
    <w:rsid w:val="00542CEE"/>
    <w:rsid w:val="00546A56"/>
    <w:rsid w:val="005A0DC8"/>
    <w:rsid w:val="005B05A0"/>
    <w:rsid w:val="005B0882"/>
    <w:rsid w:val="005B1B63"/>
    <w:rsid w:val="005C4033"/>
    <w:rsid w:val="00600A76"/>
    <w:rsid w:val="006116D9"/>
    <w:rsid w:val="00623A55"/>
    <w:rsid w:val="0063677C"/>
    <w:rsid w:val="00666A63"/>
    <w:rsid w:val="00685E76"/>
    <w:rsid w:val="006C595E"/>
    <w:rsid w:val="00730132"/>
    <w:rsid w:val="00773814"/>
    <w:rsid w:val="00791F09"/>
    <w:rsid w:val="0079572E"/>
    <w:rsid w:val="007B0E03"/>
    <w:rsid w:val="007B1CCD"/>
    <w:rsid w:val="007F5D0A"/>
    <w:rsid w:val="00813FB5"/>
    <w:rsid w:val="00841E86"/>
    <w:rsid w:val="00881730"/>
    <w:rsid w:val="008B6F15"/>
    <w:rsid w:val="008C1172"/>
    <w:rsid w:val="008D54B3"/>
    <w:rsid w:val="008F177B"/>
    <w:rsid w:val="008F399E"/>
    <w:rsid w:val="00902300"/>
    <w:rsid w:val="00955F0C"/>
    <w:rsid w:val="00974A27"/>
    <w:rsid w:val="009A28FB"/>
    <w:rsid w:val="009D6255"/>
    <w:rsid w:val="009F4FB0"/>
    <w:rsid w:val="00A0788A"/>
    <w:rsid w:val="00A16B77"/>
    <w:rsid w:val="00A311EF"/>
    <w:rsid w:val="00A3254D"/>
    <w:rsid w:val="00A661E2"/>
    <w:rsid w:val="00A856B7"/>
    <w:rsid w:val="00AD7BFC"/>
    <w:rsid w:val="00AE093C"/>
    <w:rsid w:val="00AE1738"/>
    <w:rsid w:val="00AF13B3"/>
    <w:rsid w:val="00AF259D"/>
    <w:rsid w:val="00B11B73"/>
    <w:rsid w:val="00B272F1"/>
    <w:rsid w:val="00B51E08"/>
    <w:rsid w:val="00B57464"/>
    <w:rsid w:val="00B61036"/>
    <w:rsid w:val="00B72DD3"/>
    <w:rsid w:val="00B7335C"/>
    <w:rsid w:val="00B97BC5"/>
    <w:rsid w:val="00BB60CF"/>
    <w:rsid w:val="00BF1E3B"/>
    <w:rsid w:val="00C34F19"/>
    <w:rsid w:val="00C36BC1"/>
    <w:rsid w:val="00C628C4"/>
    <w:rsid w:val="00C63254"/>
    <w:rsid w:val="00C874C0"/>
    <w:rsid w:val="00CA2FF5"/>
    <w:rsid w:val="00CA54C6"/>
    <w:rsid w:val="00CB49DA"/>
    <w:rsid w:val="00CC1F19"/>
    <w:rsid w:val="00CC4FDA"/>
    <w:rsid w:val="00CC6A8B"/>
    <w:rsid w:val="00D01335"/>
    <w:rsid w:val="00D03EC6"/>
    <w:rsid w:val="00D3312B"/>
    <w:rsid w:val="00D37865"/>
    <w:rsid w:val="00D57367"/>
    <w:rsid w:val="00D84AE3"/>
    <w:rsid w:val="00D92A34"/>
    <w:rsid w:val="00D96CF6"/>
    <w:rsid w:val="00E57C9D"/>
    <w:rsid w:val="00E66CCD"/>
    <w:rsid w:val="00E81F3D"/>
    <w:rsid w:val="00E83FC3"/>
    <w:rsid w:val="00EB5C54"/>
    <w:rsid w:val="00EC7266"/>
    <w:rsid w:val="00EE23CC"/>
    <w:rsid w:val="00F06CDE"/>
    <w:rsid w:val="00F21CA9"/>
    <w:rsid w:val="00F24096"/>
    <w:rsid w:val="00F414EF"/>
    <w:rsid w:val="00F47542"/>
    <w:rsid w:val="00FB351B"/>
    <w:rsid w:val="00FC0187"/>
    <w:rsid w:val="00FE3721"/>
    <w:rsid w:val="00FE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EC7266"/>
    <w:pPr>
      <w:tabs>
        <w:tab w:val="left" w:pos="9356"/>
      </w:tabs>
      <w:spacing w:before="480" w:after="112" w:line="260" w:lineRule="exact"/>
    </w:pPr>
    <w:rPr>
      <w:rFonts w:ascii="Arial" w:hAnsi="Arial"/>
      <w:caps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4630B3"/>
    <w:pPr>
      <w:spacing w:after="300" w:line="300" w:lineRule="exact"/>
    </w:pPr>
    <w:rPr>
      <w:rFonts w:ascii="Arial" w:hAnsi="Arial"/>
      <w:b/>
      <w:sz w:val="24"/>
      <w:szCs w:val="24"/>
    </w:rPr>
  </w:style>
  <w:style w:type="paragraph" w:customStyle="1" w:styleId="newsContent">
    <w:name w:val="newsContent"/>
    <w:basedOn w:val="Normal"/>
    <w:link w:val="newsContentChar"/>
    <w:autoRedefine/>
    <w:qFormat/>
    <w:rsid w:val="001760E0"/>
    <w:pPr>
      <w:spacing w:after="260" w:line="260" w:lineRule="exact"/>
    </w:pPr>
    <w:rPr>
      <w:rFonts w:ascii="Arial" w:hAnsi="Arial" w:cs="Trivia Sans Book"/>
      <w:color w:val="000000"/>
      <w:sz w:val="20"/>
      <w:szCs w:val="20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qFormat/>
    <w:rsid w:val="00974A27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FC0187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qFormat/>
    <w:rsid w:val="002948E2"/>
    <w:rPr>
      <w:color w:val="000000" w:themeColor="text1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CB49DA"/>
    <w:pPr>
      <w:spacing w:after="0" w:line="220" w:lineRule="exact"/>
    </w:pPr>
    <w:rPr>
      <w:color w:val="auto"/>
      <w:sz w:val="17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  <w:lang w:val="en-US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1760E0"/>
    <w:rPr>
      <w:rFonts w:ascii="Arial" w:hAnsi="Arial" w:cs="Trivia Sans Book"/>
      <w:color w:val="000000"/>
      <w:sz w:val="20"/>
      <w:szCs w:val="20"/>
    </w:rPr>
  </w:style>
  <w:style w:type="character" w:customStyle="1" w:styleId="newsNotesChar">
    <w:name w:val="newsNotes Char"/>
    <w:basedOn w:val="newsContentChar"/>
    <w:link w:val="newsNotes"/>
    <w:rsid w:val="00CB49DA"/>
    <w:rPr>
      <w:rFonts w:ascii="Arial" w:hAnsi="Arial" w:cs="Trivia Sans Book"/>
      <w:color w:val="000000" w:themeColor="text1"/>
      <w:sz w:val="17"/>
      <w:szCs w:val="20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 w:cs="Trivia Sans Book"/>
      <w:color w:val="000000" w:themeColor="text1"/>
      <w:sz w:val="17"/>
      <w:szCs w:val="20"/>
      <w:vertAlign w:val="superscript"/>
    </w:rPr>
  </w:style>
  <w:style w:type="paragraph" w:customStyle="1" w:styleId="Pa2">
    <w:name w:val="Pa2"/>
    <w:basedOn w:val="Normal"/>
    <w:next w:val="Normal"/>
    <w:uiPriority w:val="99"/>
    <w:rsid w:val="0015508B"/>
    <w:pPr>
      <w:autoSpaceDE w:val="0"/>
      <w:autoSpaceDN w:val="0"/>
      <w:adjustRightInd w:val="0"/>
      <w:spacing w:after="0" w:line="171" w:lineRule="atLeast"/>
    </w:pPr>
    <w:rPr>
      <w:rFonts w:ascii="Trivia Sans Book" w:hAnsi="Trivia Sans Book"/>
      <w:sz w:val="24"/>
      <w:szCs w:val="24"/>
    </w:rPr>
  </w:style>
  <w:style w:type="character" w:customStyle="1" w:styleId="A9">
    <w:name w:val="A9"/>
    <w:uiPriority w:val="99"/>
    <w:rsid w:val="0015508B"/>
    <w:rPr>
      <w:rFonts w:ascii="Trivia Sans Regular" w:eastAsia="Trivia Sans Regular" w:cs="Trivia Sans Regular"/>
      <w:b/>
      <w:bCs/>
      <w:color w:val="91A9D2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EC7266"/>
    <w:pPr>
      <w:tabs>
        <w:tab w:val="left" w:pos="9356"/>
      </w:tabs>
      <w:spacing w:before="480" w:after="112" w:line="260" w:lineRule="exact"/>
    </w:pPr>
    <w:rPr>
      <w:rFonts w:ascii="Arial" w:hAnsi="Arial"/>
      <w:caps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4630B3"/>
    <w:pPr>
      <w:spacing w:after="300" w:line="300" w:lineRule="exact"/>
    </w:pPr>
    <w:rPr>
      <w:rFonts w:ascii="Arial" w:hAnsi="Arial"/>
      <w:b/>
      <w:sz w:val="24"/>
      <w:szCs w:val="24"/>
    </w:rPr>
  </w:style>
  <w:style w:type="paragraph" w:customStyle="1" w:styleId="newsContent">
    <w:name w:val="newsContent"/>
    <w:basedOn w:val="Normal"/>
    <w:link w:val="newsContentChar"/>
    <w:autoRedefine/>
    <w:qFormat/>
    <w:rsid w:val="001760E0"/>
    <w:pPr>
      <w:spacing w:after="260" w:line="260" w:lineRule="exact"/>
    </w:pPr>
    <w:rPr>
      <w:rFonts w:ascii="Arial" w:hAnsi="Arial" w:cs="Trivia Sans Book"/>
      <w:color w:val="000000"/>
      <w:sz w:val="20"/>
      <w:szCs w:val="20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qFormat/>
    <w:rsid w:val="00974A27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FC0187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qFormat/>
    <w:rsid w:val="002948E2"/>
    <w:rPr>
      <w:color w:val="000000" w:themeColor="text1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CB49DA"/>
    <w:pPr>
      <w:spacing w:after="0" w:line="220" w:lineRule="exact"/>
    </w:pPr>
    <w:rPr>
      <w:color w:val="auto"/>
      <w:sz w:val="17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  <w:lang w:val="en-US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1760E0"/>
    <w:rPr>
      <w:rFonts w:ascii="Arial" w:hAnsi="Arial" w:cs="Trivia Sans Book"/>
      <w:color w:val="000000"/>
      <w:sz w:val="20"/>
      <w:szCs w:val="20"/>
    </w:rPr>
  </w:style>
  <w:style w:type="character" w:customStyle="1" w:styleId="newsNotesChar">
    <w:name w:val="newsNotes Char"/>
    <w:basedOn w:val="newsContentChar"/>
    <w:link w:val="newsNotes"/>
    <w:rsid w:val="00CB49DA"/>
    <w:rPr>
      <w:rFonts w:ascii="Arial" w:hAnsi="Arial" w:cs="Trivia Sans Book"/>
      <w:color w:val="000000" w:themeColor="text1"/>
      <w:sz w:val="17"/>
      <w:szCs w:val="20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 w:cs="Trivia Sans Book"/>
      <w:color w:val="000000" w:themeColor="text1"/>
      <w:sz w:val="17"/>
      <w:szCs w:val="20"/>
      <w:vertAlign w:val="superscript"/>
    </w:rPr>
  </w:style>
  <w:style w:type="paragraph" w:customStyle="1" w:styleId="Pa2">
    <w:name w:val="Pa2"/>
    <w:basedOn w:val="Normal"/>
    <w:next w:val="Normal"/>
    <w:uiPriority w:val="99"/>
    <w:rsid w:val="0015508B"/>
    <w:pPr>
      <w:autoSpaceDE w:val="0"/>
      <w:autoSpaceDN w:val="0"/>
      <w:adjustRightInd w:val="0"/>
      <w:spacing w:after="0" w:line="171" w:lineRule="atLeast"/>
    </w:pPr>
    <w:rPr>
      <w:rFonts w:ascii="Trivia Sans Book" w:hAnsi="Trivia Sans Book"/>
      <w:sz w:val="24"/>
      <w:szCs w:val="24"/>
    </w:rPr>
  </w:style>
  <w:style w:type="character" w:customStyle="1" w:styleId="A9">
    <w:name w:val="A9"/>
    <w:uiPriority w:val="99"/>
    <w:rsid w:val="0015508B"/>
    <w:rPr>
      <w:rFonts w:ascii="Trivia Sans Regular" w:eastAsia="Trivia Sans Regular" w:cs="Trivia Sans Regular"/>
      <w:b/>
      <w:bCs/>
      <w:color w:val="91A9D2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mcdda.europa.eu/news/2013/fs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ovelpsychoactivesubstances.or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mcdda.europa.eu/edr2014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emcdda.europa.eu/news/2012/rednet-conferenc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ata\My%20Documents\Dissem-Comm2013\Corporate_identity_2013\TaskD_PressMaterial_OCTOBER_NOV\FeatureFactDirector_approved\TIPIKRounds\fact-shee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8FF99-9913-40D0-A522-099A40279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fact-sheet_EN</Template>
  <TotalTime>51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EN</vt:lpstr>
    </vt:vector>
  </TitlesOfParts>
  <Manager>EMCDDA</Manager>
  <Company>EMCDDA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EN</dc:title>
  <dc:subject>Fact sheet EN</dc:subject>
  <dc:creator>Kathryn Robertson</dc:creator>
  <cp:lastModifiedBy>Kathryn Robertson</cp:lastModifiedBy>
  <cp:revision>5</cp:revision>
  <cp:lastPrinted>2014-04-04T12:51:00Z</cp:lastPrinted>
  <dcterms:created xsi:type="dcterms:W3CDTF">2014-05-13T16:36:00Z</dcterms:created>
  <dcterms:modified xsi:type="dcterms:W3CDTF">2014-05-14T10:14:00Z</dcterms:modified>
  <cp:category>Fact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>EMCDDA</vt:lpwstr>
  </property>
  <property fmtid="{D5CDD505-2E9C-101B-9397-08002B2CF9AE}" pid="3" name="Editor">
    <vt:lpwstr>EMCDDA</vt:lpwstr>
  </property>
  <property fmtid="{D5CDD505-2E9C-101B-9397-08002B2CF9AE}" pid="4" name="Language">
    <vt:lpwstr>EN</vt:lpwstr>
  </property>
</Properties>
</file>